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714124" w:rsidRPr="00922CDE">
              <w:t>6</w:t>
            </w:r>
            <w:r w:rsidR="00ED6548" w:rsidRPr="007B3783">
              <w:t>-</w:t>
            </w:r>
            <w:r w:rsidR="000F359C" w:rsidRPr="007B3783">
              <w:t>1</w:t>
            </w:r>
            <w:r w:rsidR="00714124" w:rsidRPr="007B3783">
              <w:t>7</w:t>
            </w:r>
          </w:p>
          <w:p w:rsidR="006B6876" w:rsidRPr="007B3783" w:rsidRDefault="006B6876" w:rsidP="00714124">
            <w:pPr>
              <w:pStyle w:val="Subtitle"/>
            </w:pPr>
          </w:p>
          <w:p w:rsidR="006B6876" w:rsidRPr="000E20ED" w:rsidRDefault="006B6876" w:rsidP="005D2C9F">
            <w:pPr>
              <w:pStyle w:val="Subtitle"/>
              <w:rPr>
                <w:b w:val="0"/>
              </w:rPr>
            </w:pPr>
            <w:r w:rsidRPr="007B3783">
              <w:t xml:space="preserve">Issued </w:t>
            </w:r>
            <w:r w:rsidR="005D2C9F" w:rsidRPr="007B3783">
              <w:t xml:space="preserve">January </w:t>
            </w:r>
            <w:r w:rsidRPr="007B3783">
              <w:t>201</w:t>
            </w:r>
            <w:r w:rsidR="005D2C9F" w:rsidRPr="007B3783">
              <w:t>6</w:t>
            </w:r>
          </w:p>
        </w:tc>
      </w:tr>
      <w:tr w:rsidR="00493377" w:rsidRPr="000E20ED">
        <w:trPr>
          <w:cantSplit/>
          <w:trHeight w:val="5103"/>
        </w:trPr>
        <w:tc>
          <w:tcPr>
            <w:tcW w:w="6804" w:type="dxa"/>
            <w:tcMar>
              <w:left w:w="0" w:type="dxa"/>
              <w:right w:w="0" w:type="dxa"/>
            </w:tcMar>
          </w:tcPr>
          <w:p w:rsidR="000F359C" w:rsidRDefault="000F359C">
            <w:pPr>
              <w:pStyle w:val="Report"/>
            </w:pPr>
            <w:r>
              <w:t>Insert Name of Council:</w:t>
            </w:r>
            <w:r w:rsidR="00235A6A">
              <w:t xml:space="preserve"> Clarence Valley Council</w:t>
            </w:r>
          </w:p>
          <w:p w:rsidR="000F359C" w:rsidRPr="000F359C" w:rsidRDefault="000F359C">
            <w:pPr>
              <w:pStyle w:val="Report"/>
              <w:rPr>
                <w:b w:val="0"/>
              </w:rPr>
            </w:pPr>
            <w:r w:rsidRPr="000F359C">
              <w:rPr>
                <w:b w:val="0"/>
              </w:rPr>
              <w:t>Date Submitted to IPART:</w:t>
            </w:r>
            <w:r w:rsidR="00235A6A">
              <w:rPr>
                <w:b w:val="0"/>
              </w:rPr>
              <w:t xml:space="preserve"> 1</w:t>
            </w:r>
            <w:r w:rsidR="003E709D">
              <w:rPr>
                <w:b w:val="0"/>
              </w:rPr>
              <w:t>2</w:t>
            </w:r>
            <w:r w:rsidR="00235A6A">
              <w:rPr>
                <w:b w:val="0"/>
              </w:rPr>
              <w:t xml:space="preserve"> February 2016</w:t>
            </w:r>
          </w:p>
          <w:p w:rsidR="00493377" w:rsidRPr="000F359C" w:rsidRDefault="000F359C">
            <w:pPr>
              <w:pStyle w:val="Report"/>
              <w:rPr>
                <w:b w:val="0"/>
              </w:rPr>
            </w:pPr>
            <w:r w:rsidRPr="000F359C">
              <w:rPr>
                <w:b w:val="0"/>
              </w:rPr>
              <w:t>Council Contact Person:</w:t>
            </w:r>
            <w:r w:rsidR="00235A6A">
              <w:rPr>
                <w:b w:val="0"/>
              </w:rPr>
              <w:t xml:space="preserve"> Matthew Sykes</w:t>
            </w:r>
          </w:p>
          <w:p w:rsidR="000F359C" w:rsidRPr="000F359C" w:rsidRDefault="000F359C" w:rsidP="000F359C">
            <w:pPr>
              <w:pStyle w:val="Report"/>
              <w:rPr>
                <w:b w:val="0"/>
              </w:rPr>
            </w:pPr>
            <w:r w:rsidRPr="000F359C">
              <w:rPr>
                <w:b w:val="0"/>
              </w:rPr>
              <w:t>Council Contact Phone:</w:t>
            </w:r>
            <w:r w:rsidR="00235A6A">
              <w:rPr>
                <w:b w:val="0"/>
              </w:rPr>
              <w:t xml:space="preserve"> (02) 6643 0830</w:t>
            </w:r>
          </w:p>
          <w:p w:rsidR="000F359C" w:rsidRPr="000F359C" w:rsidRDefault="000F359C" w:rsidP="000F359C">
            <w:pPr>
              <w:pStyle w:val="Report"/>
              <w:rPr>
                <w:b w:val="0"/>
              </w:rPr>
            </w:pPr>
            <w:r w:rsidRPr="000F359C">
              <w:rPr>
                <w:b w:val="0"/>
              </w:rPr>
              <w:t>Council Contact Email:</w:t>
            </w:r>
            <w:r w:rsidR="00235A6A">
              <w:rPr>
                <w:b w:val="0"/>
              </w:rPr>
              <w:t xml:space="preserve"> matthew.sykes@clarence.nsw.gov.au</w:t>
            </w:r>
          </w:p>
          <w:p w:rsidR="00493377" w:rsidRPr="008B5D72" w:rsidRDefault="00493377">
            <w:pPr>
              <w:pStyle w:val="Date"/>
            </w:pPr>
          </w:p>
        </w:tc>
      </w:tr>
      <w:tr w:rsidR="00235A6A" w:rsidRPr="000E20ED">
        <w:trPr>
          <w:cantSplit/>
          <w:trHeight w:val="5103"/>
        </w:trPr>
        <w:tc>
          <w:tcPr>
            <w:tcW w:w="6804" w:type="dxa"/>
            <w:tcMar>
              <w:left w:w="0" w:type="dxa"/>
              <w:right w:w="0" w:type="dxa"/>
            </w:tcMar>
          </w:tcPr>
          <w:p w:rsidR="00235A6A" w:rsidRDefault="00235A6A">
            <w:pPr>
              <w:pStyle w:val="Report"/>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Default="00ED6548" w:rsidP="004E195E">
      <w:pPr>
        <w:pStyle w:val="BodytextIPART"/>
        <w:tabs>
          <w:tab w:val="left" w:pos="3119"/>
        </w:tabs>
        <w:spacing w:before="80"/>
        <w:ind w:left="284"/>
      </w:pPr>
      <w:r>
        <w:t>Dennis Mahoney</w:t>
      </w:r>
      <w:r>
        <w:tab/>
        <w:t>(02) 9290 </w:t>
      </w:r>
      <w:r w:rsidR="004E195E">
        <w:t>8494</w:t>
      </w:r>
    </w:p>
    <w:p w:rsidR="00944FF5" w:rsidRPr="006958FA" w:rsidRDefault="00ED6548" w:rsidP="00944FF5">
      <w:pPr>
        <w:pStyle w:val="BodytextIPART"/>
        <w:tabs>
          <w:tab w:val="left" w:pos="3119"/>
        </w:tabs>
        <w:spacing w:before="80"/>
        <w:ind w:left="284"/>
      </w:pPr>
      <w:r>
        <w:t>Tony Camenzuli</w:t>
      </w:r>
      <w:r>
        <w:tab/>
        <w:t>(02) 9113 </w:t>
      </w:r>
      <w:r w:rsidR="00944FF5">
        <w:t>7706</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BA31DA">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523A57" w:rsidRPr="00BD0736"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523A57" w:rsidRPr="00BD0736">
        <w:rPr>
          <w:noProof/>
        </w:rPr>
        <w:t>1</w:t>
      </w:r>
      <w:r w:rsidR="00523A57" w:rsidRPr="00BD0736">
        <w:rPr>
          <w:rFonts w:asciiTheme="minorHAnsi" w:eastAsiaTheme="minorEastAsia" w:hAnsiTheme="minorHAnsi" w:cstheme="minorBidi"/>
          <w:b w:val="0"/>
          <w:noProof/>
          <w:color w:val="auto"/>
          <w:sz w:val="22"/>
          <w:szCs w:val="22"/>
        </w:rPr>
        <w:tab/>
      </w:r>
      <w:r w:rsidR="00523A57" w:rsidRPr="00BD0736">
        <w:rPr>
          <w:noProof/>
        </w:rPr>
        <w:t>Introduction</w:t>
      </w:r>
      <w:r w:rsidR="00523A57" w:rsidRPr="00BD0736">
        <w:rPr>
          <w:noProof/>
        </w:rPr>
        <w:tab/>
      </w:r>
      <w:r w:rsidR="00523A57" w:rsidRPr="00BD0736">
        <w:rPr>
          <w:noProof/>
        </w:rPr>
        <w:fldChar w:fldCharType="begin"/>
      </w:r>
      <w:r w:rsidR="00523A57" w:rsidRPr="00BD0736">
        <w:rPr>
          <w:noProof/>
        </w:rPr>
        <w:instrText xml:space="preserve"> PAGEREF _Toc440869856 \h </w:instrText>
      </w:r>
      <w:r w:rsidR="00523A57" w:rsidRPr="00BD0736">
        <w:rPr>
          <w:noProof/>
        </w:rPr>
      </w:r>
      <w:r w:rsidR="00523A57" w:rsidRPr="00BD0736">
        <w:rPr>
          <w:noProof/>
        </w:rPr>
        <w:fldChar w:fldCharType="separate"/>
      </w:r>
      <w:r w:rsidR="00324CB6">
        <w:rPr>
          <w:noProof/>
        </w:rPr>
        <w:t>1</w:t>
      </w:r>
      <w:r w:rsidR="00523A57"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1.1</w:t>
      </w:r>
      <w:r w:rsidRPr="00BD0736">
        <w:rPr>
          <w:rFonts w:asciiTheme="minorHAnsi" w:eastAsiaTheme="minorEastAsia" w:hAnsiTheme="minorHAnsi" w:cstheme="minorBidi"/>
          <w:noProof/>
          <w:sz w:val="22"/>
          <w:szCs w:val="22"/>
        </w:rPr>
        <w:tab/>
      </w:r>
      <w:r w:rsidRPr="00BD0736">
        <w:rPr>
          <w:noProof/>
        </w:rPr>
        <w:t>Completing the application form</w:t>
      </w:r>
      <w:r w:rsidRPr="00BD0736">
        <w:rPr>
          <w:noProof/>
        </w:rPr>
        <w:tab/>
      </w:r>
      <w:r w:rsidRPr="00BD0736">
        <w:rPr>
          <w:noProof/>
        </w:rPr>
        <w:fldChar w:fldCharType="begin"/>
      </w:r>
      <w:r w:rsidRPr="00BD0736">
        <w:rPr>
          <w:noProof/>
        </w:rPr>
        <w:instrText xml:space="preserve"> PAGEREF _Toc440869857 \h </w:instrText>
      </w:r>
      <w:r w:rsidRPr="00BD0736">
        <w:rPr>
          <w:noProof/>
        </w:rPr>
      </w:r>
      <w:r w:rsidRPr="00BD0736">
        <w:rPr>
          <w:noProof/>
        </w:rPr>
        <w:fldChar w:fldCharType="separate"/>
      </w:r>
      <w:r w:rsidR="00324CB6">
        <w:rPr>
          <w:noProof/>
        </w:rPr>
        <w:t>1</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1.2</w:t>
      </w:r>
      <w:r w:rsidRPr="00BD0736">
        <w:rPr>
          <w:rFonts w:asciiTheme="minorHAnsi" w:eastAsiaTheme="minorEastAsia" w:hAnsiTheme="minorHAnsi" w:cstheme="minorBidi"/>
          <w:noProof/>
          <w:sz w:val="22"/>
          <w:szCs w:val="22"/>
        </w:rPr>
        <w:tab/>
      </w:r>
      <w:r w:rsidRPr="00BD0736">
        <w:rPr>
          <w:noProof/>
        </w:rPr>
        <w:t>Notification and submission of the special variation application</w:t>
      </w:r>
      <w:r w:rsidRPr="00BD0736">
        <w:rPr>
          <w:noProof/>
        </w:rPr>
        <w:tab/>
      </w:r>
      <w:r w:rsidRPr="00BD0736">
        <w:rPr>
          <w:noProof/>
        </w:rPr>
        <w:fldChar w:fldCharType="begin"/>
      </w:r>
      <w:r w:rsidRPr="00BD0736">
        <w:rPr>
          <w:noProof/>
        </w:rPr>
        <w:instrText xml:space="preserve"> PAGEREF _Toc440869858 \h </w:instrText>
      </w:r>
      <w:r w:rsidRPr="00BD0736">
        <w:rPr>
          <w:noProof/>
        </w:rPr>
      </w:r>
      <w:r w:rsidRPr="00BD0736">
        <w:rPr>
          <w:noProof/>
        </w:rPr>
        <w:fldChar w:fldCharType="separate"/>
      </w:r>
      <w:r w:rsidR="00324CB6">
        <w:rPr>
          <w:noProof/>
        </w:rPr>
        <w:t>2</w:t>
      </w:r>
      <w:r w:rsidRPr="00BD0736">
        <w:rPr>
          <w:noProof/>
        </w:rPr>
        <w:fldChar w:fldCharType="end"/>
      </w:r>
    </w:p>
    <w:p w:rsidR="00523A57" w:rsidRPr="00BD0736" w:rsidRDefault="00523A57">
      <w:pPr>
        <w:pStyle w:val="TOC1"/>
        <w:rPr>
          <w:rFonts w:asciiTheme="minorHAnsi" w:eastAsiaTheme="minorEastAsia" w:hAnsiTheme="minorHAnsi" w:cstheme="minorBidi"/>
          <w:b w:val="0"/>
          <w:noProof/>
          <w:color w:val="auto"/>
          <w:sz w:val="22"/>
          <w:szCs w:val="22"/>
        </w:rPr>
      </w:pPr>
      <w:r w:rsidRPr="00BD0736">
        <w:rPr>
          <w:noProof/>
        </w:rPr>
        <w:t>2</w:t>
      </w:r>
      <w:r w:rsidRPr="00BD0736">
        <w:rPr>
          <w:rFonts w:asciiTheme="minorHAnsi" w:eastAsiaTheme="minorEastAsia" w:hAnsiTheme="minorHAnsi" w:cstheme="minorBidi"/>
          <w:b w:val="0"/>
          <w:noProof/>
          <w:color w:val="auto"/>
          <w:sz w:val="22"/>
          <w:szCs w:val="22"/>
        </w:rPr>
        <w:tab/>
      </w:r>
      <w:r w:rsidRPr="00BD0736">
        <w:rPr>
          <w:noProof/>
        </w:rPr>
        <w:t>Preliminaries</w:t>
      </w:r>
      <w:r w:rsidRPr="00BD0736">
        <w:rPr>
          <w:noProof/>
        </w:rPr>
        <w:tab/>
      </w:r>
      <w:r w:rsidRPr="00BD0736">
        <w:rPr>
          <w:noProof/>
        </w:rPr>
        <w:fldChar w:fldCharType="begin"/>
      </w:r>
      <w:r w:rsidRPr="00BD0736">
        <w:rPr>
          <w:noProof/>
        </w:rPr>
        <w:instrText xml:space="preserve"> PAGEREF _Toc440869859 \h </w:instrText>
      </w:r>
      <w:r w:rsidRPr="00BD0736">
        <w:rPr>
          <w:noProof/>
        </w:rPr>
      </w:r>
      <w:r w:rsidRPr="00BD0736">
        <w:rPr>
          <w:noProof/>
        </w:rPr>
        <w:fldChar w:fldCharType="separate"/>
      </w:r>
      <w:r w:rsidR="00324CB6">
        <w:rPr>
          <w:noProof/>
        </w:rPr>
        <w:t>4</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2.1</w:t>
      </w:r>
      <w:r w:rsidRPr="00BD0736">
        <w:rPr>
          <w:rFonts w:asciiTheme="minorHAnsi" w:eastAsiaTheme="minorEastAsia" w:hAnsiTheme="minorHAnsi" w:cstheme="minorBidi"/>
          <w:noProof/>
          <w:sz w:val="22"/>
          <w:szCs w:val="22"/>
        </w:rPr>
        <w:tab/>
      </w:r>
      <w:r w:rsidRPr="00BD0736">
        <w:rPr>
          <w:noProof/>
        </w:rPr>
        <w:t>Focus on Integrated Planning and Reporting</w:t>
      </w:r>
      <w:r w:rsidRPr="00BD0736">
        <w:rPr>
          <w:noProof/>
        </w:rPr>
        <w:tab/>
      </w:r>
      <w:r w:rsidRPr="00BD0736">
        <w:rPr>
          <w:noProof/>
        </w:rPr>
        <w:fldChar w:fldCharType="begin"/>
      </w:r>
      <w:r w:rsidRPr="00BD0736">
        <w:rPr>
          <w:noProof/>
        </w:rPr>
        <w:instrText xml:space="preserve"> PAGEREF _Toc440869860 \h </w:instrText>
      </w:r>
      <w:r w:rsidRPr="00BD0736">
        <w:rPr>
          <w:noProof/>
        </w:rPr>
      </w:r>
      <w:r w:rsidRPr="00BD0736">
        <w:rPr>
          <w:noProof/>
        </w:rPr>
        <w:fldChar w:fldCharType="separate"/>
      </w:r>
      <w:r w:rsidR="00324CB6">
        <w:rPr>
          <w:noProof/>
        </w:rPr>
        <w:t>4</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2.2</w:t>
      </w:r>
      <w:r w:rsidRPr="00BD0736">
        <w:rPr>
          <w:rFonts w:asciiTheme="minorHAnsi" w:eastAsiaTheme="minorEastAsia" w:hAnsiTheme="minorHAnsi" w:cstheme="minorBidi"/>
          <w:noProof/>
          <w:sz w:val="22"/>
          <w:szCs w:val="22"/>
        </w:rPr>
        <w:tab/>
      </w:r>
      <w:r w:rsidRPr="00BD0736">
        <w:rPr>
          <w:noProof/>
        </w:rPr>
        <w:t>Key purpose of special variation</w:t>
      </w:r>
      <w:r w:rsidRPr="00BD0736">
        <w:rPr>
          <w:noProof/>
        </w:rPr>
        <w:tab/>
      </w:r>
      <w:r w:rsidRPr="00BD0736">
        <w:rPr>
          <w:noProof/>
        </w:rPr>
        <w:fldChar w:fldCharType="begin"/>
      </w:r>
      <w:r w:rsidRPr="00BD0736">
        <w:rPr>
          <w:noProof/>
        </w:rPr>
        <w:instrText xml:space="preserve"> PAGEREF _Toc440869861 \h </w:instrText>
      </w:r>
      <w:r w:rsidRPr="00BD0736">
        <w:rPr>
          <w:noProof/>
        </w:rPr>
      </w:r>
      <w:r w:rsidRPr="00BD0736">
        <w:rPr>
          <w:noProof/>
        </w:rPr>
        <w:fldChar w:fldCharType="separate"/>
      </w:r>
      <w:r w:rsidR="00324CB6">
        <w:rPr>
          <w:noProof/>
        </w:rPr>
        <w:t>4</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2.3</w:t>
      </w:r>
      <w:r w:rsidRPr="00BD0736">
        <w:rPr>
          <w:rFonts w:asciiTheme="minorHAnsi" w:eastAsiaTheme="minorEastAsia" w:hAnsiTheme="minorHAnsi" w:cstheme="minorBidi"/>
          <w:noProof/>
          <w:sz w:val="22"/>
          <w:szCs w:val="22"/>
        </w:rPr>
        <w:tab/>
      </w:r>
      <w:r w:rsidRPr="00BD0736">
        <w:rPr>
          <w:noProof/>
        </w:rPr>
        <w:t>Capital expenditure review</w:t>
      </w:r>
      <w:r w:rsidRPr="00BD0736">
        <w:rPr>
          <w:noProof/>
        </w:rPr>
        <w:tab/>
      </w:r>
      <w:r w:rsidRPr="00BD0736">
        <w:rPr>
          <w:noProof/>
        </w:rPr>
        <w:fldChar w:fldCharType="begin"/>
      </w:r>
      <w:r w:rsidRPr="00BD0736">
        <w:rPr>
          <w:noProof/>
        </w:rPr>
        <w:instrText xml:space="preserve"> PAGEREF _Toc440869862 \h </w:instrText>
      </w:r>
      <w:r w:rsidRPr="00BD0736">
        <w:rPr>
          <w:noProof/>
        </w:rPr>
      </w:r>
      <w:r w:rsidRPr="00BD0736">
        <w:rPr>
          <w:noProof/>
        </w:rPr>
        <w:fldChar w:fldCharType="separate"/>
      </w:r>
      <w:r w:rsidR="00324CB6">
        <w:rPr>
          <w:noProof/>
        </w:rPr>
        <w:t>8</w:t>
      </w:r>
      <w:r w:rsidRPr="00BD0736">
        <w:rPr>
          <w:noProof/>
        </w:rPr>
        <w:fldChar w:fldCharType="end"/>
      </w:r>
    </w:p>
    <w:p w:rsidR="00523A57" w:rsidRPr="00BD0736" w:rsidRDefault="00523A57">
      <w:pPr>
        <w:pStyle w:val="TOC1"/>
        <w:rPr>
          <w:rFonts w:asciiTheme="minorHAnsi" w:eastAsiaTheme="minorEastAsia" w:hAnsiTheme="minorHAnsi" w:cstheme="minorBidi"/>
          <w:b w:val="0"/>
          <w:noProof/>
          <w:color w:val="auto"/>
          <w:sz w:val="22"/>
          <w:szCs w:val="22"/>
        </w:rPr>
      </w:pPr>
      <w:r w:rsidRPr="00BD0736">
        <w:rPr>
          <w:noProof/>
        </w:rPr>
        <w:t>3</w:t>
      </w:r>
      <w:r w:rsidRPr="00BD0736">
        <w:rPr>
          <w:rFonts w:asciiTheme="minorHAnsi" w:eastAsiaTheme="minorEastAsia" w:hAnsiTheme="minorHAnsi" w:cstheme="minorBidi"/>
          <w:b w:val="0"/>
          <w:noProof/>
          <w:color w:val="auto"/>
          <w:sz w:val="22"/>
          <w:szCs w:val="22"/>
        </w:rPr>
        <w:tab/>
      </w:r>
      <w:r w:rsidRPr="00BD0736">
        <w:rPr>
          <w:noProof/>
        </w:rPr>
        <w:t>Assessment Criterion 1: Need for the variation</w:t>
      </w:r>
      <w:r w:rsidRPr="00BD0736">
        <w:rPr>
          <w:noProof/>
        </w:rPr>
        <w:tab/>
      </w:r>
      <w:r w:rsidRPr="00BD0736">
        <w:rPr>
          <w:noProof/>
        </w:rPr>
        <w:fldChar w:fldCharType="begin"/>
      </w:r>
      <w:r w:rsidRPr="00BD0736">
        <w:rPr>
          <w:noProof/>
        </w:rPr>
        <w:instrText xml:space="preserve"> PAGEREF _Toc440869863 \h </w:instrText>
      </w:r>
      <w:r w:rsidRPr="00BD0736">
        <w:rPr>
          <w:noProof/>
        </w:rPr>
      </w:r>
      <w:r w:rsidRPr="00BD0736">
        <w:rPr>
          <w:noProof/>
        </w:rPr>
        <w:fldChar w:fldCharType="separate"/>
      </w:r>
      <w:r w:rsidR="00324CB6">
        <w:rPr>
          <w:noProof/>
        </w:rPr>
        <w:t>8</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3.1</w:t>
      </w:r>
      <w:r w:rsidRPr="00BD0736">
        <w:rPr>
          <w:rFonts w:asciiTheme="minorHAnsi" w:eastAsiaTheme="minorEastAsia" w:hAnsiTheme="minorHAnsi" w:cstheme="minorBidi"/>
          <w:noProof/>
          <w:sz w:val="22"/>
          <w:szCs w:val="22"/>
        </w:rPr>
        <w:tab/>
      </w:r>
      <w:r w:rsidRPr="00BD0736">
        <w:rPr>
          <w:noProof/>
        </w:rPr>
        <w:t>Case for special variation - community need</w:t>
      </w:r>
      <w:r w:rsidRPr="00BD0736">
        <w:rPr>
          <w:noProof/>
        </w:rPr>
        <w:tab/>
      </w:r>
      <w:r w:rsidRPr="00BD0736">
        <w:rPr>
          <w:noProof/>
        </w:rPr>
        <w:fldChar w:fldCharType="begin"/>
      </w:r>
      <w:r w:rsidRPr="00BD0736">
        <w:rPr>
          <w:noProof/>
        </w:rPr>
        <w:instrText xml:space="preserve"> PAGEREF _Toc440869864 \h </w:instrText>
      </w:r>
      <w:r w:rsidRPr="00BD0736">
        <w:rPr>
          <w:noProof/>
        </w:rPr>
      </w:r>
      <w:r w:rsidRPr="00BD0736">
        <w:rPr>
          <w:noProof/>
        </w:rPr>
        <w:fldChar w:fldCharType="separate"/>
      </w:r>
      <w:r w:rsidR="00324CB6">
        <w:rPr>
          <w:noProof/>
        </w:rPr>
        <w:t>9</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3.2</w:t>
      </w:r>
      <w:r w:rsidRPr="00BD0736">
        <w:rPr>
          <w:rFonts w:asciiTheme="minorHAnsi" w:eastAsiaTheme="minorEastAsia" w:hAnsiTheme="minorHAnsi" w:cstheme="minorBidi"/>
          <w:noProof/>
          <w:sz w:val="22"/>
          <w:szCs w:val="22"/>
        </w:rPr>
        <w:tab/>
      </w:r>
      <w:r w:rsidRPr="00BD0736">
        <w:rPr>
          <w:noProof/>
        </w:rPr>
        <w:t>Financial sustainability</w:t>
      </w:r>
      <w:r w:rsidRPr="00BD0736">
        <w:rPr>
          <w:noProof/>
        </w:rPr>
        <w:tab/>
      </w:r>
      <w:r w:rsidRPr="00BD0736">
        <w:rPr>
          <w:noProof/>
        </w:rPr>
        <w:fldChar w:fldCharType="begin"/>
      </w:r>
      <w:r w:rsidRPr="00BD0736">
        <w:rPr>
          <w:noProof/>
        </w:rPr>
        <w:instrText xml:space="preserve"> PAGEREF _Toc440869865 \h </w:instrText>
      </w:r>
      <w:r w:rsidRPr="00BD0736">
        <w:rPr>
          <w:noProof/>
        </w:rPr>
      </w:r>
      <w:r w:rsidRPr="00BD0736">
        <w:rPr>
          <w:noProof/>
        </w:rPr>
        <w:fldChar w:fldCharType="separate"/>
      </w:r>
      <w:r w:rsidR="00324CB6">
        <w:rPr>
          <w:noProof/>
        </w:rPr>
        <w:t>15</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3.3</w:t>
      </w:r>
      <w:r w:rsidRPr="00BD0736">
        <w:rPr>
          <w:rFonts w:asciiTheme="minorHAnsi" w:eastAsiaTheme="minorEastAsia" w:hAnsiTheme="minorHAnsi" w:cstheme="minorBidi"/>
          <w:noProof/>
          <w:sz w:val="22"/>
          <w:szCs w:val="22"/>
        </w:rPr>
        <w:tab/>
      </w:r>
      <w:r w:rsidRPr="00BD0736">
        <w:rPr>
          <w:noProof/>
        </w:rPr>
        <w:t>Financial indicators</w:t>
      </w:r>
      <w:r w:rsidRPr="00BD0736">
        <w:rPr>
          <w:noProof/>
        </w:rPr>
        <w:tab/>
      </w:r>
      <w:r w:rsidRPr="00BD0736">
        <w:rPr>
          <w:noProof/>
        </w:rPr>
        <w:fldChar w:fldCharType="begin"/>
      </w:r>
      <w:r w:rsidRPr="00BD0736">
        <w:rPr>
          <w:noProof/>
        </w:rPr>
        <w:instrText xml:space="preserve"> PAGEREF _Toc440869866 \h </w:instrText>
      </w:r>
      <w:r w:rsidRPr="00BD0736">
        <w:rPr>
          <w:noProof/>
        </w:rPr>
      </w:r>
      <w:r w:rsidRPr="00BD0736">
        <w:rPr>
          <w:noProof/>
        </w:rPr>
        <w:fldChar w:fldCharType="separate"/>
      </w:r>
      <w:r w:rsidR="00324CB6">
        <w:rPr>
          <w:noProof/>
        </w:rPr>
        <w:t>30</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3.4</w:t>
      </w:r>
      <w:r w:rsidRPr="00BD0736">
        <w:rPr>
          <w:rFonts w:asciiTheme="minorHAnsi" w:eastAsiaTheme="minorEastAsia" w:hAnsiTheme="minorHAnsi" w:cstheme="minorBidi"/>
          <w:noProof/>
          <w:sz w:val="22"/>
          <w:szCs w:val="22"/>
        </w:rPr>
        <w:tab/>
      </w:r>
      <w:r w:rsidRPr="00BD0736">
        <w:rPr>
          <w:noProof/>
        </w:rPr>
        <w:t>Contribution plan costs above the cap</w:t>
      </w:r>
      <w:r w:rsidRPr="00BD0736">
        <w:rPr>
          <w:noProof/>
        </w:rPr>
        <w:tab/>
      </w:r>
      <w:r w:rsidRPr="00BD0736">
        <w:rPr>
          <w:noProof/>
        </w:rPr>
        <w:fldChar w:fldCharType="begin"/>
      </w:r>
      <w:r w:rsidRPr="00BD0736">
        <w:rPr>
          <w:noProof/>
        </w:rPr>
        <w:instrText xml:space="preserve"> PAGEREF _Toc440869867 \h </w:instrText>
      </w:r>
      <w:r w:rsidRPr="00BD0736">
        <w:rPr>
          <w:noProof/>
        </w:rPr>
      </w:r>
      <w:r w:rsidRPr="00BD0736">
        <w:rPr>
          <w:noProof/>
        </w:rPr>
        <w:fldChar w:fldCharType="separate"/>
      </w:r>
      <w:r w:rsidR="00324CB6">
        <w:rPr>
          <w:noProof/>
        </w:rPr>
        <w:t>35</w:t>
      </w:r>
      <w:r w:rsidRPr="00BD0736">
        <w:rPr>
          <w:noProof/>
        </w:rPr>
        <w:fldChar w:fldCharType="end"/>
      </w:r>
    </w:p>
    <w:p w:rsidR="00523A57" w:rsidRPr="00BD0736" w:rsidRDefault="00523A57">
      <w:pPr>
        <w:pStyle w:val="TOC1"/>
        <w:rPr>
          <w:rFonts w:asciiTheme="minorHAnsi" w:eastAsiaTheme="minorEastAsia" w:hAnsiTheme="minorHAnsi" w:cstheme="minorBidi"/>
          <w:b w:val="0"/>
          <w:noProof/>
          <w:color w:val="auto"/>
          <w:sz w:val="22"/>
          <w:szCs w:val="22"/>
        </w:rPr>
      </w:pPr>
      <w:r w:rsidRPr="00BD0736">
        <w:rPr>
          <w:noProof/>
        </w:rPr>
        <w:t>4</w:t>
      </w:r>
      <w:r w:rsidRPr="00BD0736">
        <w:rPr>
          <w:rFonts w:asciiTheme="minorHAnsi" w:eastAsiaTheme="minorEastAsia" w:hAnsiTheme="minorHAnsi" w:cstheme="minorBidi"/>
          <w:b w:val="0"/>
          <w:noProof/>
          <w:color w:val="auto"/>
          <w:sz w:val="22"/>
          <w:szCs w:val="22"/>
        </w:rPr>
        <w:tab/>
      </w:r>
      <w:r w:rsidRPr="00BD0736">
        <w:rPr>
          <w:noProof/>
        </w:rPr>
        <w:t>Assessment criterion 2: Community awareness and engagement</w:t>
      </w:r>
      <w:r w:rsidRPr="00BD0736">
        <w:rPr>
          <w:noProof/>
        </w:rPr>
        <w:tab/>
      </w:r>
      <w:r w:rsidRPr="00BD0736">
        <w:rPr>
          <w:noProof/>
        </w:rPr>
        <w:fldChar w:fldCharType="begin"/>
      </w:r>
      <w:r w:rsidRPr="00BD0736">
        <w:rPr>
          <w:noProof/>
        </w:rPr>
        <w:instrText xml:space="preserve"> PAGEREF _Toc440869868 \h </w:instrText>
      </w:r>
      <w:r w:rsidRPr="00BD0736">
        <w:rPr>
          <w:noProof/>
        </w:rPr>
      </w:r>
      <w:r w:rsidRPr="00BD0736">
        <w:rPr>
          <w:noProof/>
        </w:rPr>
        <w:fldChar w:fldCharType="separate"/>
      </w:r>
      <w:r w:rsidR="00324CB6">
        <w:rPr>
          <w:noProof/>
        </w:rPr>
        <w:t>35</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bCs/>
          <w:noProof/>
        </w:rPr>
        <w:t>4.1</w:t>
      </w:r>
      <w:r w:rsidRPr="00BD0736">
        <w:rPr>
          <w:rFonts w:asciiTheme="minorHAnsi" w:eastAsiaTheme="minorEastAsia" w:hAnsiTheme="minorHAnsi" w:cstheme="minorBidi"/>
          <w:noProof/>
          <w:sz w:val="22"/>
          <w:szCs w:val="22"/>
        </w:rPr>
        <w:tab/>
      </w:r>
      <w:r w:rsidRPr="00BD0736">
        <w:rPr>
          <w:bCs/>
          <w:noProof/>
        </w:rPr>
        <w:t>The consultation strategy</w:t>
      </w:r>
      <w:r w:rsidRPr="00BD0736">
        <w:rPr>
          <w:noProof/>
        </w:rPr>
        <w:tab/>
      </w:r>
      <w:r w:rsidRPr="00BD0736">
        <w:rPr>
          <w:noProof/>
        </w:rPr>
        <w:fldChar w:fldCharType="begin"/>
      </w:r>
      <w:r w:rsidRPr="00BD0736">
        <w:rPr>
          <w:noProof/>
        </w:rPr>
        <w:instrText xml:space="preserve"> PAGEREF _Toc440869869 \h </w:instrText>
      </w:r>
      <w:r w:rsidRPr="00BD0736">
        <w:rPr>
          <w:noProof/>
        </w:rPr>
      </w:r>
      <w:r w:rsidRPr="00BD0736">
        <w:rPr>
          <w:noProof/>
        </w:rPr>
        <w:fldChar w:fldCharType="separate"/>
      </w:r>
      <w:r w:rsidR="00324CB6">
        <w:rPr>
          <w:noProof/>
        </w:rPr>
        <w:t>37</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4.2</w:t>
      </w:r>
      <w:r w:rsidRPr="00BD0736">
        <w:rPr>
          <w:rFonts w:asciiTheme="minorHAnsi" w:eastAsiaTheme="minorEastAsia" w:hAnsiTheme="minorHAnsi" w:cstheme="minorBidi"/>
          <w:noProof/>
          <w:sz w:val="22"/>
          <w:szCs w:val="22"/>
        </w:rPr>
        <w:tab/>
      </w:r>
      <w:r w:rsidRPr="00BD0736">
        <w:rPr>
          <w:noProof/>
        </w:rPr>
        <w:t>Feedback from the community consultations</w:t>
      </w:r>
      <w:r w:rsidRPr="00BD0736">
        <w:rPr>
          <w:noProof/>
        </w:rPr>
        <w:tab/>
      </w:r>
      <w:r w:rsidRPr="00BD0736">
        <w:rPr>
          <w:noProof/>
        </w:rPr>
        <w:fldChar w:fldCharType="begin"/>
      </w:r>
      <w:r w:rsidRPr="00BD0736">
        <w:rPr>
          <w:noProof/>
        </w:rPr>
        <w:instrText xml:space="preserve"> PAGEREF _Toc440869870 \h </w:instrText>
      </w:r>
      <w:r w:rsidRPr="00BD0736">
        <w:rPr>
          <w:noProof/>
        </w:rPr>
      </w:r>
      <w:r w:rsidRPr="00BD0736">
        <w:rPr>
          <w:noProof/>
        </w:rPr>
        <w:fldChar w:fldCharType="separate"/>
      </w:r>
      <w:r w:rsidR="00324CB6">
        <w:rPr>
          <w:noProof/>
        </w:rPr>
        <w:t>49</w:t>
      </w:r>
      <w:r w:rsidRPr="00BD0736">
        <w:rPr>
          <w:noProof/>
        </w:rPr>
        <w:fldChar w:fldCharType="end"/>
      </w:r>
    </w:p>
    <w:p w:rsidR="00523A57" w:rsidRPr="00BD0736" w:rsidRDefault="00523A57">
      <w:pPr>
        <w:pStyle w:val="TOC1"/>
        <w:rPr>
          <w:rFonts w:asciiTheme="minorHAnsi" w:eastAsiaTheme="minorEastAsia" w:hAnsiTheme="minorHAnsi" w:cstheme="minorBidi"/>
          <w:b w:val="0"/>
          <w:noProof/>
          <w:color w:val="auto"/>
          <w:sz w:val="22"/>
          <w:szCs w:val="22"/>
        </w:rPr>
      </w:pPr>
      <w:r w:rsidRPr="00BD0736">
        <w:rPr>
          <w:noProof/>
        </w:rPr>
        <w:t>5</w:t>
      </w:r>
      <w:r w:rsidRPr="00BD0736">
        <w:rPr>
          <w:rFonts w:asciiTheme="minorHAnsi" w:eastAsiaTheme="minorEastAsia" w:hAnsiTheme="minorHAnsi" w:cstheme="minorBidi"/>
          <w:b w:val="0"/>
          <w:noProof/>
          <w:color w:val="auto"/>
          <w:sz w:val="22"/>
          <w:szCs w:val="22"/>
        </w:rPr>
        <w:tab/>
      </w:r>
      <w:r w:rsidRPr="00BD0736">
        <w:rPr>
          <w:noProof/>
        </w:rPr>
        <w:t>Assessment criterion 3: Impact on ratepayers</w:t>
      </w:r>
      <w:r w:rsidRPr="00BD0736">
        <w:rPr>
          <w:noProof/>
        </w:rPr>
        <w:tab/>
      </w:r>
      <w:r w:rsidRPr="00BD0736">
        <w:rPr>
          <w:noProof/>
        </w:rPr>
        <w:fldChar w:fldCharType="begin"/>
      </w:r>
      <w:r w:rsidRPr="00BD0736">
        <w:rPr>
          <w:noProof/>
        </w:rPr>
        <w:instrText xml:space="preserve"> PAGEREF _Toc440869871 \h </w:instrText>
      </w:r>
      <w:r w:rsidRPr="00BD0736">
        <w:rPr>
          <w:noProof/>
        </w:rPr>
      </w:r>
      <w:r w:rsidRPr="00BD0736">
        <w:rPr>
          <w:noProof/>
        </w:rPr>
        <w:fldChar w:fldCharType="separate"/>
      </w:r>
      <w:r w:rsidR="00324CB6">
        <w:rPr>
          <w:noProof/>
        </w:rPr>
        <w:t>54</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5.1</w:t>
      </w:r>
      <w:r w:rsidRPr="00BD0736">
        <w:rPr>
          <w:rFonts w:asciiTheme="minorHAnsi" w:eastAsiaTheme="minorEastAsia" w:hAnsiTheme="minorHAnsi" w:cstheme="minorBidi"/>
          <w:noProof/>
          <w:sz w:val="22"/>
          <w:szCs w:val="22"/>
        </w:rPr>
        <w:tab/>
      </w:r>
      <w:r w:rsidRPr="00BD0736">
        <w:rPr>
          <w:noProof/>
        </w:rPr>
        <w:t>Impact on rates</w:t>
      </w:r>
      <w:r w:rsidRPr="00BD0736">
        <w:rPr>
          <w:noProof/>
        </w:rPr>
        <w:tab/>
      </w:r>
      <w:r w:rsidRPr="00BD0736">
        <w:rPr>
          <w:noProof/>
        </w:rPr>
        <w:fldChar w:fldCharType="begin"/>
      </w:r>
      <w:r w:rsidRPr="00BD0736">
        <w:rPr>
          <w:noProof/>
        </w:rPr>
        <w:instrText xml:space="preserve"> PAGEREF _Toc440869872 \h </w:instrText>
      </w:r>
      <w:r w:rsidRPr="00BD0736">
        <w:rPr>
          <w:noProof/>
        </w:rPr>
      </w:r>
      <w:r w:rsidRPr="00BD0736">
        <w:rPr>
          <w:noProof/>
        </w:rPr>
        <w:fldChar w:fldCharType="separate"/>
      </w:r>
      <w:r w:rsidR="00324CB6">
        <w:rPr>
          <w:noProof/>
        </w:rPr>
        <w:t>55</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5.2</w:t>
      </w:r>
      <w:r w:rsidRPr="00BD0736">
        <w:rPr>
          <w:rFonts w:asciiTheme="minorHAnsi" w:eastAsiaTheme="minorEastAsia" w:hAnsiTheme="minorHAnsi" w:cstheme="minorBidi"/>
          <w:noProof/>
          <w:sz w:val="22"/>
          <w:szCs w:val="22"/>
        </w:rPr>
        <w:tab/>
      </w:r>
      <w:r w:rsidRPr="00BD0736">
        <w:rPr>
          <w:noProof/>
        </w:rPr>
        <w:t>Consideration of affordability and the community’s capacity and willingness to pay</w:t>
      </w:r>
      <w:r w:rsidRPr="00BD0736">
        <w:rPr>
          <w:noProof/>
        </w:rPr>
        <w:tab/>
      </w:r>
      <w:r w:rsidRPr="00BD0736">
        <w:rPr>
          <w:noProof/>
        </w:rPr>
        <w:fldChar w:fldCharType="begin"/>
      </w:r>
      <w:r w:rsidRPr="00BD0736">
        <w:rPr>
          <w:noProof/>
        </w:rPr>
        <w:instrText xml:space="preserve"> PAGEREF _Toc440869873 \h </w:instrText>
      </w:r>
      <w:r w:rsidRPr="00BD0736">
        <w:rPr>
          <w:noProof/>
        </w:rPr>
      </w:r>
      <w:r w:rsidRPr="00BD0736">
        <w:rPr>
          <w:noProof/>
        </w:rPr>
        <w:fldChar w:fldCharType="separate"/>
      </w:r>
      <w:r w:rsidR="00324CB6">
        <w:rPr>
          <w:noProof/>
        </w:rPr>
        <w:t>59</w:t>
      </w:r>
      <w:r w:rsidRPr="00BD0736">
        <w:rPr>
          <w:noProof/>
        </w:rPr>
        <w:fldChar w:fldCharType="end"/>
      </w:r>
    </w:p>
    <w:p w:rsidR="00523A57" w:rsidRPr="00BD0736" w:rsidRDefault="00523A57">
      <w:pPr>
        <w:pStyle w:val="TOC2"/>
        <w:rPr>
          <w:rFonts w:asciiTheme="minorHAnsi" w:eastAsiaTheme="minorEastAsia" w:hAnsiTheme="minorHAnsi" w:cstheme="minorBidi"/>
          <w:noProof/>
          <w:sz w:val="22"/>
          <w:szCs w:val="22"/>
        </w:rPr>
      </w:pPr>
      <w:r w:rsidRPr="00BD0736">
        <w:rPr>
          <w:noProof/>
        </w:rPr>
        <w:t>5.3</w:t>
      </w:r>
      <w:r w:rsidRPr="00BD0736">
        <w:rPr>
          <w:rFonts w:asciiTheme="minorHAnsi" w:eastAsiaTheme="minorEastAsia" w:hAnsiTheme="minorHAnsi" w:cstheme="minorBidi"/>
          <w:noProof/>
          <w:sz w:val="22"/>
          <w:szCs w:val="22"/>
        </w:rPr>
        <w:tab/>
      </w:r>
      <w:r w:rsidRPr="00BD0736">
        <w:rPr>
          <w:noProof/>
        </w:rPr>
        <w:t>Addressing hardship</w:t>
      </w:r>
      <w:r w:rsidRPr="00BD0736">
        <w:rPr>
          <w:noProof/>
        </w:rPr>
        <w:tab/>
      </w:r>
      <w:r w:rsidRPr="00BD0736">
        <w:rPr>
          <w:noProof/>
        </w:rPr>
        <w:fldChar w:fldCharType="begin"/>
      </w:r>
      <w:r w:rsidRPr="00BD0736">
        <w:rPr>
          <w:noProof/>
        </w:rPr>
        <w:instrText xml:space="preserve"> PAGEREF _Toc440869874 \h </w:instrText>
      </w:r>
      <w:r w:rsidRPr="00BD0736">
        <w:rPr>
          <w:noProof/>
        </w:rPr>
      </w:r>
      <w:r w:rsidRPr="00BD0736">
        <w:rPr>
          <w:noProof/>
        </w:rPr>
        <w:fldChar w:fldCharType="separate"/>
      </w:r>
      <w:r w:rsidR="00324CB6">
        <w:rPr>
          <w:noProof/>
        </w:rPr>
        <w:t>68</w:t>
      </w:r>
      <w:r w:rsidRPr="00BD0736">
        <w:rPr>
          <w:noProof/>
        </w:rPr>
        <w:fldChar w:fldCharType="end"/>
      </w:r>
    </w:p>
    <w:p w:rsidR="00523A57" w:rsidRPr="00BD0736" w:rsidRDefault="00523A57">
      <w:pPr>
        <w:pStyle w:val="TOC1"/>
        <w:rPr>
          <w:rFonts w:asciiTheme="minorHAnsi" w:eastAsiaTheme="minorEastAsia" w:hAnsiTheme="minorHAnsi" w:cstheme="minorBidi"/>
          <w:b w:val="0"/>
          <w:noProof/>
          <w:color w:val="auto"/>
          <w:sz w:val="22"/>
          <w:szCs w:val="22"/>
        </w:rPr>
      </w:pPr>
      <w:r w:rsidRPr="00BD0736">
        <w:rPr>
          <w:noProof/>
        </w:rPr>
        <w:t>6</w:t>
      </w:r>
      <w:r w:rsidRPr="00BD0736">
        <w:rPr>
          <w:rFonts w:asciiTheme="minorHAnsi" w:eastAsiaTheme="minorEastAsia" w:hAnsiTheme="minorHAnsi" w:cstheme="minorBidi"/>
          <w:b w:val="0"/>
          <w:noProof/>
          <w:color w:val="auto"/>
          <w:sz w:val="22"/>
          <w:szCs w:val="22"/>
        </w:rPr>
        <w:tab/>
      </w:r>
      <w:r w:rsidRPr="00BD0736">
        <w:rPr>
          <w:noProof/>
        </w:rPr>
        <w:t>Assessment criterion 4: Public exhibition of relevant IP&amp;R documents</w:t>
      </w:r>
      <w:r w:rsidRPr="00BD0736">
        <w:rPr>
          <w:noProof/>
        </w:rPr>
        <w:tab/>
      </w:r>
      <w:r w:rsidRPr="00BD0736">
        <w:rPr>
          <w:noProof/>
        </w:rPr>
        <w:fldChar w:fldCharType="begin"/>
      </w:r>
      <w:r w:rsidRPr="00BD0736">
        <w:rPr>
          <w:noProof/>
        </w:rPr>
        <w:instrText xml:space="preserve"> PAGEREF _Toc440869875 \h </w:instrText>
      </w:r>
      <w:r w:rsidRPr="00BD0736">
        <w:rPr>
          <w:noProof/>
        </w:rPr>
      </w:r>
      <w:r w:rsidRPr="00BD0736">
        <w:rPr>
          <w:noProof/>
        </w:rPr>
        <w:fldChar w:fldCharType="separate"/>
      </w:r>
      <w:r w:rsidR="00324CB6">
        <w:rPr>
          <w:noProof/>
        </w:rPr>
        <w:t>69</w:t>
      </w:r>
      <w:r w:rsidRPr="00BD0736">
        <w:rPr>
          <w:noProof/>
        </w:rPr>
        <w:fldChar w:fldCharType="end"/>
      </w:r>
    </w:p>
    <w:p w:rsidR="00523A57" w:rsidRPr="00BD0736" w:rsidRDefault="00523A57">
      <w:pPr>
        <w:pStyle w:val="TOC1"/>
        <w:rPr>
          <w:rFonts w:asciiTheme="minorHAnsi" w:eastAsiaTheme="minorEastAsia" w:hAnsiTheme="minorHAnsi" w:cstheme="minorBidi"/>
          <w:b w:val="0"/>
          <w:noProof/>
          <w:color w:val="auto"/>
          <w:sz w:val="22"/>
          <w:szCs w:val="22"/>
        </w:rPr>
      </w:pPr>
      <w:r w:rsidRPr="00BD0736">
        <w:rPr>
          <w:noProof/>
        </w:rPr>
        <w:t>7</w:t>
      </w:r>
      <w:r w:rsidRPr="00BD0736">
        <w:rPr>
          <w:rFonts w:asciiTheme="minorHAnsi" w:eastAsiaTheme="minorEastAsia" w:hAnsiTheme="minorHAnsi" w:cstheme="minorBidi"/>
          <w:b w:val="0"/>
          <w:noProof/>
          <w:color w:val="auto"/>
          <w:sz w:val="22"/>
          <w:szCs w:val="22"/>
        </w:rPr>
        <w:tab/>
      </w:r>
      <w:r w:rsidRPr="00BD0736">
        <w:rPr>
          <w:noProof/>
        </w:rPr>
        <w:t>Assessment criterion 5: Productivity improvements and cost containment strategies</w:t>
      </w:r>
      <w:r w:rsidRPr="00BD0736">
        <w:rPr>
          <w:noProof/>
        </w:rPr>
        <w:tab/>
      </w:r>
      <w:r w:rsidRPr="00BD0736">
        <w:rPr>
          <w:noProof/>
        </w:rPr>
        <w:fldChar w:fldCharType="begin"/>
      </w:r>
      <w:r w:rsidRPr="00BD0736">
        <w:rPr>
          <w:noProof/>
        </w:rPr>
        <w:instrText xml:space="preserve"> PAGEREF _Toc440869876 \h </w:instrText>
      </w:r>
      <w:r w:rsidRPr="00BD0736">
        <w:rPr>
          <w:noProof/>
        </w:rPr>
      </w:r>
      <w:r w:rsidRPr="00BD0736">
        <w:rPr>
          <w:noProof/>
        </w:rPr>
        <w:fldChar w:fldCharType="separate"/>
      </w:r>
      <w:r w:rsidR="00324CB6">
        <w:rPr>
          <w:noProof/>
        </w:rPr>
        <w:t>79</w:t>
      </w:r>
      <w:r w:rsidRPr="00BD0736">
        <w:rPr>
          <w:noProof/>
        </w:rPr>
        <w:fldChar w:fldCharType="end"/>
      </w:r>
    </w:p>
    <w:p w:rsidR="00523A57" w:rsidRPr="00BD0736" w:rsidRDefault="00523A57">
      <w:pPr>
        <w:pStyle w:val="TOC1"/>
        <w:rPr>
          <w:rFonts w:asciiTheme="minorHAnsi" w:eastAsiaTheme="minorEastAsia" w:hAnsiTheme="minorHAnsi" w:cstheme="minorBidi"/>
          <w:b w:val="0"/>
          <w:noProof/>
          <w:color w:val="auto"/>
          <w:sz w:val="22"/>
          <w:szCs w:val="22"/>
        </w:rPr>
      </w:pPr>
      <w:r w:rsidRPr="00BD0736">
        <w:rPr>
          <w:noProof/>
        </w:rPr>
        <w:t>8</w:t>
      </w:r>
      <w:r w:rsidRPr="00BD0736">
        <w:rPr>
          <w:rFonts w:asciiTheme="minorHAnsi" w:eastAsiaTheme="minorEastAsia" w:hAnsiTheme="minorHAnsi" w:cstheme="minorBidi"/>
          <w:b w:val="0"/>
          <w:noProof/>
          <w:color w:val="auto"/>
          <w:sz w:val="22"/>
          <w:szCs w:val="22"/>
        </w:rPr>
        <w:tab/>
      </w:r>
      <w:r w:rsidRPr="00BD0736">
        <w:rPr>
          <w:noProof/>
        </w:rPr>
        <w:t>List of attachments</w:t>
      </w:r>
      <w:r w:rsidRPr="00BD0736">
        <w:rPr>
          <w:noProof/>
        </w:rPr>
        <w:tab/>
      </w:r>
      <w:r w:rsidRPr="00BD0736">
        <w:rPr>
          <w:noProof/>
        </w:rPr>
        <w:fldChar w:fldCharType="begin"/>
      </w:r>
      <w:r w:rsidRPr="00BD0736">
        <w:rPr>
          <w:noProof/>
        </w:rPr>
        <w:instrText xml:space="preserve"> PAGEREF _Toc440869877 \h </w:instrText>
      </w:r>
      <w:r w:rsidRPr="00BD0736">
        <w:rPr>
          <w:noProof/>
        </w:rPr>
      </w:r>
      <w:r w:rsidRPr="00BD0736">
        <w:rPr>
          <w:noProof/>
        </w:rPr>
        <w:fldChar w:fldCharType="separate"/>
      </w:r>
      <w:r w:rsidR="00324CB6">
        <w:rPr>
          <w:noProof/>
        </w:rPr>
        <w:t>90</w:t>
      </w:r>
      <w:r w:rsidRPr="00BD0736">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sidRPr="00BD0736">
        <w:rPr>
          <w:noProof/>
        </w:rPr>
        <w:t>9</w:t>
      </w:r>
      <w:r w:rsidRPr="00BD0736">
        <w:rPr>
          <w:rFonts w:asciiTheme="minorHAnsi" w:eastAsiaTheme="minorEastAsia" w:hAnsiTheme="minorHAnsi" w:cstheme="minorBidi"/>
          <w:b w:val="0"/>
          <w:noProof/>
          <w:color w:val="auto"/>
          <w:sz w:val="22"/>
          <w:szCs w:val="22"/>
        </w:rPr>
        <w:tab/>
      </w:r>
      <w:r w:rsidRPr="00BD0736">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324CB6">
        <w:rPr>
          <w:noProof/>
        </w:rPr>
        <w:t>93</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40869856"/>
      <w:r>
        <w:lastRenderedPageBreak/>
        <w:t>Introduction</w:t>
      </w:r>
      <w:bookmarkEnd w:id="0"/>
    </w:p>
    <w:p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714124" w:rsidRPr="007931AE">
        <w:rPr>
          <w:i/>
        </w:rPr>
        <w:t>6</w:t>
      </w:r>
      <w:r w:rsidR="007B3783">
        <w:rPr>
          <w:i/>
        </w:rPr>
        <w:t>/</w:t>
      </w:r>
      <w:r w:rsidRPr="007931AE">
        <w:rPr>
          <w:i/>
        </w:rPr>
        <w:t>201</w:t>
      </w:r>
      <w:r w:rsidR="00714124" w:rsidRPr="007931AE">
        <w:rPr>
          <w:i/>
        </w:rPr>
        <w:t>7</w:t>
      </w:r>
      <w:r w:rsidRPr="007931AE">
        <w:t xml:space="preserve"> (the Guidelines).  Councils should refer to these guidelines before completing this application form.</w:t>
      </w:r>
      <w:r w:rsidR="007D7606" w:rsidRPr="007931AE">
        <w:rPr>
          <w:rStyle w:val="FootnoteReference"/>
        </w:rPr>
        <w:footnoteReference w:id="1"/>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508A or under section 508(2) of the </w:t>
      </w:r>
      <w:r w:rsidRPr="007931AE">
        <w:rPr>
          <w:i/>
        </w:rPr>
        <w:t>Local Government Act 1993</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s508(2) and s508A 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Application form.  However, </w:t>
      </w:r>
      <w:r w:rsidR="00980D77" w:rsidRPr="007931AE">
        <w:t>this must be clearly identified and addressed in the special variation application</w:t>
      </w:r>
      <w:r w:rsidR="00980D77" w:rsidRPr="00086878">
        <w:t>.</w:t>
      </w:r>
      <w:r w:rsidR="008F2429" w:rsidRPr="00086878">
        <w:t xml:space="preserve">  In such circumstances, </w:t>
      </w:r>
      <w:r w:rsidRPr="00086878">
        <w:t>council</w:t>
      </w:r>
      <w:r w:rsidR="008F2429" w:rsidRPr="00086878">
        <w:t xml:space="preserve">s are encouraged to </w:t>
      </w:r>
      <w:r w:rsidRPr="00086878">
        <w:t xml:space="preserve">discuss </w:t>
      </w:r>
      <w:r w:rsidR="008F2429" w:rsidRPr="00086878">
        <w:t xml:space="preserve">their </w:t>
      </w:r>
      <w:r w:rsidRPr="00086878">
        <w:t>proposed application with IPART as soon as possible.</w:t>
      </w:r>
    </w:p>
    <w:p w:rsidR="007D7606" w:rsidRDefault="007D7606" w:rsidP="007D7606">
      <w:pPr>
        <w:pStyle w:val="BodyText"/>
        <w:spacing w:before="200"/>
      </w:pPr>
      <w:r w:rsidRPr="007931AE">
        <w:t>As outlined in the OLG’s Guidelines</w:t>
      </w:r>
      <w:r w:rsidR="00F21766" w:rsidRPr="007931AE">
        <w:t>,</w:t>
      </w:r>
      <w:r w:rsidRPr="007931AE">
        <w:t xml:space="preserve"> councils that are the subject of merger proposals will not be eligible for a</w:t>
      </w:r>
      <w:r w:rsidR="00ED6548">
        <w:t xml:space="preserve"> special variation for the 2016-</w:t>
      </w:r>
      <w:r w:rsidRPr="007931AE">
        <w:t>17 rating year.</w:t>
      </w:r>
    </w:p>
    <w:p w:rsidR="00C24EC9" w:rsidRPr="002845D8" w:rsidRDefault="00C24EC9" w:rsidP="00C24EC9">
      <w:pPr>
        <w:pStyle w:val="Heading2"/>
      </w:pPr>
      <w:bookmarkStart w:id="1" w:name="_Toc440869857"/>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ED6548">
      <w:pPr>
        <w:pStyle w:val="BodyText"/>
        <w:keepNext/>
        <w:keepLines/>
        <w:spacing w:before="200"/>
      </w:pPr>
      <w:r w:rsidRPr="00126BB6">
        <w:lastRenderedPageBreak/>
        <w:t>Councils may submit additional supporting documents as attachments to the application</w:t>
      </w:r>
      <w:r w:rsidR="006E67A4" w:rsidRPr="00126BB6">
        <w:t xml:space="preserve"> (refer to section 8)</w:t>
      </w:r>
      <w:r w:rsidRPr="00126BB6">
        <w:t xml:space="preserve">.  These </w:t>
      </w:r>
      <w:r w:rsidR="00615AF7" w:rsidRPr="00126BB6">
        <w:t xml:space="preserve">attachments </w:t>
      </w:r>
      <w:r w:rsidRPr="00126BB6">
        <w:t xml:space="preserve">should be clearly </w:t>
      </w:r>
      <w:r w:rsidR="00A01B0E" w:rsidRPr="00126BB6">
        <w:t>cross-referenced</w:t>
      </w:r>
      <w:r w:rsidRPr="00126BB6">
        <w:t xml:space="preserve"> in Part B.  We prefer to receive relevant extracts rather than complete publications, unless the complete publication is relevant to the criteria.  </w:t>
      </w:r>
      <w:r w:rsidR="00363225" w:rsidRPr="00126BB6">
        <w:t xml:space="preserve">If you provide complete documents when only an extract is relevant, we may ask you to resubmit the extract only. </w:t>
      </w:r>
      <w:r w:rsidR="00ED6548" w:rsidRPr="00126BB6">
        <w:t xml:space="preserve"> </w:t>
      </w:r>
      <w:r w:rsidR="00363225" w:rsidRPr="00126BB6">
        <w:t>(</w:t>
      </w:r>
      <w:r w:rsidR="000705E4" w:rsidRPr="00126BB6">
        <w:t>You should p</w:t>
      </w:r>
      <w:r w:rsidRPr="00126BB6">
        <w:t>rovide details of how we can access the complete publication should this be necessary.</w:t>
      </w:r>
      <w:r w:rsidR="00363225" w:rsidRPr="00126BB6">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D60EA5" w:rsidRPr="007931AE">
        <w:t xml:space="preserve">Fact Sheets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D60EA5" w:rsidRPr="005E678C">
        <w:t xml:space="preserve">Fact Sheets on these </w:t>
      </w:r>
      <w:r w:rsidR="00D60EA5" w:rsidRPr="006019BE">
        <w:t xml:space="preserve">topics are </w:t>
      </w:r>
      <w:r w:rsidR="00D60EA5" w:rsidRPr="005F0063">
        <w:t xml:space="preserve">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7931AE" w:rsidRDefault="00D60EA5" w:rsidP="00D60EA5">
      <w:pPr>
        <w:pStyle w:val="ListBullet"/>
        <w:keepNext/>
      </w:pPr>
      <w:r w:rsidRPr="00BE4076">
        <w:t xml:space="preserve">Section 7 – </w:t>
      </w:r>
      <w:r w:rsidRPr="007931AE">
        <w:t>Assessment criterion 5</w:t>
      </w:r>
    </w:p>
    <w:p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2" w:name="_Toc366160403"/>
      <w:bookmarkStart w:id="3" w:name="_Toc440869858"/>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2"/>
      <w:bookmarkEnd w:id="3"/>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11 December 2015.</w:t>
      </w:r>
    </w:p>
    <w:p w:rsidR="009342F7" w:rsidRPr="007931AE" w:rsidRDefault="007931AE" w:rsidP="009342F7">
      <w:pPr>
        <w:pStyle w:val="BodyText"/>
        <w:spacing w:before="200"/>
        <w:rPr>
          <w:b/>
        </w:rPr>
      </w:pPr>
      <w:r w:rsidRPr="007931AE">
        <w:rPr>
          <w:b/>
        </w:rPr>
        <w:t xml:space="preserve">Any councils that did not notify but intend to apply for a special variation for 2016-17 should </w:t>
      </w:r>
      <w:r w:rsidR="00ED6548">
        <w:rPr>
          <w:b/>
        </w:rPr>
        <w:t>contact us as soon as possible.</w:t>
      </w:r>
    </w:p>
    <w:p w:rsidR="009342F7" w:rsidRDefault="009342F7" w:rsidP="009342F7">
      <w:pPr>
        <w:pStyle w:val="Heading3nonumber"/>
      </w:pPr>
      <w:r w:rsidRPr="007931AE">
        <w:lastRenderedPageBreak/>
        <w:t>On-line submission of applications</w:t>
      </w:r>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Pr="007931AE" w:rsidRDefault="00D60EA5" w:rsidP="00D60EA5">
      <w:pPr>
        <w:pStyle w:val="BodyText"/>
        <w:spacing w:before="200"/>
      </w:pPr>
      <w:r>
        <w:t xml:space="preserve">The Portal is at </w:t>
      </w:r>
      <w:hyperlink r:id="rId19" w:history="1">
        <w:r w:rsidRPr="000426C1">
          <w:rPr>
            <w:rStyle w:val="Hyperlink"/>
          </w:rPr>
          <w:t>http://www.ipart.nsw.gov.au/Home/Industries/Local_Govt</w:t>
        </w:r>
      </w:hyperlink>
      <w:r>
        <w:t xml:space="preserve">.  </w:t>
      </w:r>
      <w:r w:rsidR="00961EA3">
        <w:t>The</w:t>
      </w:r>
      <w:r w:rsidR="00282166">
        <w:t xml:space="preserve"> </w:t>
      </w:r>
      <w:hyperlink r:id="rId20"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 xml:space="preserve">online </w:t>
      </w:r>
      <w:r w:rsidR="006607B9" w:rsidRPr="007931AE">
        <w:t>submission process.</w:t>
      </w:r>
      <w:r w:rsidR="002245AF" w:rsidRPr="007931AE">
        <w:t xml:space="preserve">  If you experience difficulties please contact Himali Ranasinghe on</w:t>
      </w:r>
      <w:r w:rsidR="00F57C50" w:rsidRPr="007931AE">
        <w:t xml:space="preserve"> (02)</w:t>
      </w:r>
      <w:r w:rsidR="002245AF" w:rsidRPr="007931AE">
        <w:t xml:space="preserve"> 9113 7710 or by email </w:t>
      </w:r>
      <w:hyperlink r:id="rId21" w:history="1">
        <w:r w:rsidR="002245AF" w:rsidRPr="007931AE">
          <w:rPr>
            <w:rStyle w:val="Hyperlink"/>
          </w:rPr>
          <w:t>himali_ranasinghe@ipart.nsw.gov.au</w:t>
        </w:r>
      </w:hyperlink>
    </w:p>
    <w:p w:rsidR="00D60EA5" w:rsidRPr="007931AE" w:rsidRDefault="00D60EA5" w:rsidP="00D60EA5">
      <w:pPr>
        <w:pStyle w:val="BodyText"/>
        <w:spacing w:before="200"/>
      </w:pPr>
      <w:r w:rsidRPr="00EE0AEF">
        <w:t xml:space="preserve">File size limits apply </w:t>
      </w:r>
      <w:r w:rsidR="00220934" w:rsidRPr="00EE0AEF">
        <w:t xml:space="preserve">on the Council Portal </w:t>
      </w:r>
      <w:r w:rsidRPr="00EE0AEF">
        <w:t xml:space="preserve">to each part of the application.  For </w:t>
      </w:r>
      <w:r w:rsidR="00840DCC" w:rsidRPr="00EE0AEF">
        <w:t xml:space="preserve">this </w:t>
      </w:r>
      <w:r w:rsidRPr="00EE0AEF">
        <w:t>Part B</w:t>
      </w:r>
      <w:r w:rsidR="00840DCC" w:rsidRPr="00EE0AEF">
        <w:t xml:space="preserve"> application form</w:t>
      </w:r>
      <w:r w:rsidRPr="00EE0AEF">
        <w:t xml:space="preserve"> the l</w:t>
      </w:r>
      <w:r w:rsidR="00F57C50" w:rsidRPr="00EE0AEF">
        <w:t>imit is 10MB.  The limit for</w:t>
      </w:r>
      <w:r w:rsidRPr="00EE0AEF">
        <w:t xml:space="preserve"> supporting documents is </w:t>
      </w:r>
      <w:r w:rsidR="00E257BE" w:rsidRPr="00EE0AEF">
        <w:t>5</w:t>
      </w:r>
      <w:r w:rsidRPr="00EE0AEF">
        <w:t xml:space="preserve">0MB for public documents and 50MB for confidential documents.  These file limits should be sufficient for your application.  </w:t>
      </w:r>
      <w:r w:rsidR="000705E4" w:rsidRPr="00EE0AEF">
        <w:t>Please c</w:t>
      </w:r>
      <w:r w:rsidRPr="00EE0AEF">
        <w:t>ontact us if</w:t>
      </w:r>
      <w:r w:rsidRPr="007931AE">
        <w:t xml:space="preserve">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126BB6" w:rsidRDefault="009342F7" w:rsidP="009342F7">
      <w:pPr>
        <w:pStyle w:val="Heading3nonumber"/>
      </w:pPr>
      <w:r w:rsidRPr="00126BB6">
        <w:t>Hardcopy of application</w:t>
      </w:r>
    </w:p>
    <w:p w:rsidR="00D60EA5" w:rsidRPr="00126BB6" w:rsidRDefault="00D60EA5" w:rsidP="00D60EA5">
      <w:pPr>
        <w:pStyle w:val="BodyText"/>
        <w:spacing w:before="200"/>
      </w:pPr>
      <w:r w:rsidRPr="00126BB6">
        <w:t xml:space="preserve">We ask that councils </w:t>
      </w:r>
      <w:r w:rsidR="001A417F" w:rsidRPr="00126BB6">
        <w:t xml:space="preserve">also </w:t>
      </w:r>
      <w:r w:rsidRPr="00126BB6">
        <w:t xml:space="preserve">submit </w:t>
      </w:r>
      <w:r w:rsidR="00183983" w:rsidRPr="00126BB6">
        <w:t xml:space="preserve">one hardcopy of </w:t>
      </w:r>
      <w:r w:rsidRPr="00126BB6">
        <w:t>their application to us (with a table of contents and appropriate cross</w:t>
      </w:r>
      <w:r w:rsidR="00840DCC" w:rsidRPr="00126BB6">
        <w:t>-</w:t>
      </w:r>
      <w:r w:rsidRPr="00126BB6">
        <w:t>referencing of attachments)</w:t>
      </w:r>
      <w:r w:rsidR="001D1692" w:rsidRPr="00126BB6">
        <w:t xml:space="preserve"> at</w:t>
      </w:r>
      <w:r w:rsidR="00B86F58" w:rsidRPr="00126BB6">
        <w:t xml:space="preserve"> the following </w:t>
      </w:r>
      <w:r w:rsidRPr="00126BB6">
        <w:t>address:</w:t>
      </w:r>
    </w:p>
    <w:p w:rsidR="0060289A" w:rsidRPr="00126BB6" w:rsidRDefault="00D60EA5" w:rsidP="0060289A">
      <w:pPr>
        <w:pStyle w:val="BodyText"/>
        <w:ind w:left="720"/>
        <w:jc w:val="left"/>
      </w:pPr>
      <w:r w:rsidRPr="00126BB6">
        <w:rPr>
          <w:b/>
        </w:rPr>
        <w:t>Local Government Team</w:t>
      </w:r>
      <w:r w:rsidRPr="00126BB6">
        <w:rPr>
          <w:b/>
        </w:rPr>
        <w:br/>
      </w:r>
      <w:r w:rsidRPr="00126BB6">
        <w:t>Independent Pricing and Regulatory Tribunal</w:t>
      </w:r>
      <w:r w:rsidR="003A65AA" w:rsidRPr="00126BB6">
        <w:br/>
        <w:t xml:space="preserve">PO Box </w:t>
      </w:r>
      <w:r w:rsidR="001D1692" w:rsidRPr="00126BB6">
        <w:t>K35</w:t>
      </w:r>
      <w:r w:rsidR="003A65AA" w:rsidRPr="00126BB6">
        <w:br/>
      </w:r>
      <w:r w:rsidR="001D1692" w:rsidRPr="00126BB6">
        <w:t xml:space="preserve">Haymarket </w:t>
      </w:r>
      <w:r w:rsidR="003A65AA" w:rsidRPr="00126BB6">
        <w:t xml:space="preserve">Post </w:t>
      </w:r>
      <w:r w:rsidR="001D1692" w:rsidRPr="00126BB6">
        <w:t xml:space="preserve">Shop </w:t>
      </w:r>
      <w:r w:rsidR="009A026E" w:rsidRPr="00126BB6">
        <w:t xml:space="preserve">NSW </w:t>
      </w:r>
      <w:r w:rsidR="001D1692" w:rsidRPr="00126BB6">
        <w:t>1240</w:t>
      </w:r>
    </w:p>
    <w:p w:rsidR="00064CEF" w:rsidRPr="00126BB6" w:rsidRDefault="00064CEF" w:rsidP="00064CEF">
      <w:pPr>
        <w:pStyle w:val="BodyText"/>
        <w:spacing w:before="0"/>
        <w:ind w:left="720"/>
      </w:pPr>
      <w:r w:rsidRPr="00126BB6">
        <w:t>or</w:t>
      </w:r>
    </w:p>
    <w:p w:rsidR="00064CEF" w:rsidRPr="00126BB6" w:rsidRDefault="00064CEF" w:rsidP="00064CEF">
      <w:pPr>
        <w:pStyle w:val="BodyText"/>
        <w:spacing w:before="0"/>
        <w:ind w:left="720"/>
        <w:jc w:val="left"/>
      </w:pPr>
      <w:r w:rsidRPr="00126BB6">
        <w:t>Level 15, 2-24 Rawson Place, Sydney NSW 2000.</w:t>
      </w:r>
    </w:p>
    <w:p w:rsidR="00D60EA5" w:rsidRPr="00266497" w:rsidRDefault="00D60EA5" w:rsidP="00D60EA5">
      <w:pPr>
        <w:pStyle w:val="BodyText"/>
        <w:spacing w:before="200"/>
      </w:pPr>
      <w:r w:rsidRPr="00126BB6">
        <w:t xml:space="preserve">We must receive your application via the Council Portal no later than </w:t>
      </w:r>
      <w:r w:rsidR="006036D6" w:rsidRPr="00126BB6">
        <w:rPr>
          <w:b/>
        </w:rPr>
        <w:t>COB</w:t>
      </w:r>
      <w:r w:rsidRPr="00126BB6">
        <w:rPr>
          <w:b/>
        </w:rPr>
        <w:t xml:space="preserve"> Monday</w:t>
      </w:r>
      <w:r w:rsidR="006036D6" w:rsidRPr="00126BB6">
        <w:rPr>
          <w:b/>
        </w:rPr>
        <w:t>,</w:t>
      </w:r>
      <w:r w:rsidRPr="00126BB6">
        <w:rPr>
          <w:b/>
        </w:rPr>
        <w:t xml:space="preserve"> </w:t>
      </w:r>
      <w:r w:rsidR="001D1692" w:rsidRPr="00126BB6">
        <w:rPr>
          <w:b/>
        </w:rPr>
        <w:t xml:space="preserve">15 </w:t>
      </w:r>
      <w:r w:rsidRPr="00126BB6">
        <w:rPr>
          <w:b/>
        </w:rPr>
        <w:t xml:space="preserve">February </w:t>
      </w:r>
      <w:r w:rsidR="001D1692" w:rsidRPr="00126BB6">
        <w:rPr>
          <w:b/>
        </w:rPr>
        <w:t>2016</w:t>
      </w:r>
      <w:r w:rsidRPr="00126BB6">
        <w:rPr>
          <w:b/>
        </w:rPr>
        <w:t>.</w:t>
      </w:r>
    </w:p>
    <w:p w:rsidR="000F359C" w:rsidRDefault="007C0BD4" w:rsidP="006607B9">
      <w:pPr>
        <w:pStyle w:val="Heading1"/>
      </w:pPr>
      <w:bookmarkStart w:id="4" w:name="_Toc440869859"/>
      <w:r>
        <w:lastRenderedPageBreak/>
        <w:t>P</w:t>
      </w:r>
      <w:r w:rsidR="0020452B">
        <w:t>reliminaries</w:t>
      </w:r>
      <w:bookmarkEnd w:id="4"/>
    </w:p>
    <w:p w:rsidR="0020452B" w:rsidRPr="0020452B" w:rsidRDefault="0020452B" w:rsidP="0020452B">
      <w:pPr>
        <w:pStyle w:val="Heading2"/>
      </w:pPr>
      <w:bookmarkStart w:id="5" w:name="_Toc440869860"/>
      <w:r>
        <w:t>Focus on Integrated Planning and Reporting</w:t>
      </w:r>
      <w:bookmarkEnd w:id="5"/>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Pr="007931AE"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B157B7" w:rsidRPr="007931AE" w:rsidRDefault="00B157B7" w:rsidP="00B157B7">
      <w:pPr>
        <w:pStyle w:val="Heading2"/>
      </w:pPr>
      <w:bookmarkStart w:id="6" w:name="_Toc440869861"/>
      <w:r w:rsidRPr="007931AE">
        <w:t>Key purpose of special variation</w:t>
      </w:r>
      <w:bookmarkEnd w:id="6"/>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ED6548">
        <w:tc>
          <w:tcPr>
            <w:tcW w:w="4644" w:type="dxa"/>
            <w:tcBorders>
              <w:top w:val="single" w:sz="8" w:space="0" w:color="7F7F7F" w:themeColor="text1" w:themeTint="80"/>
            </w:tcBorders>
            <w:vAlign w:val="center"/>
          </w:tcPr>
          <w:p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bookmarkStart w:id="7" w:name="Check4"/>
            <w:r w:rsidRPr="00B84AA8">
              <w:instrText xml:space="preserve"> FORMCHECKBOX </w:instrText>
            </w:r>
            <w:r w:rsidR="00BA31DA">
              <w:fldChar w:fldCharType="separate"/>
            </w:r>
            <w:r w:rsidRPr="00B84AA8">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130683" w:rsidP="00EB70EF">
            <w:pPr>
              <w:pStyle w:val="BodyText"/>
              <w:spacing w:before="60" w:after="60"/>
              <w:jc w:val="center"/>
            </w:pPr>
            <w:r w:rsidRPr="00C22AC9">
              <w:rPr>
                <w:rFonts w:ascii="Arial" w:hAnsi="Arial" w:cs="Arial"/>
              </w:rPr>
              <w:fldChar w:fldCharType="begin">
                <w:ffData>
                  <w:name w:val="Check7"/>
                  <w:enabled/>
                  <w:calcOnExit w:val="0"/>
                  <w:checkBox>
                    <w:sizeAuto/>
                    <w:default w:val="1"/>
                  </w:checkBox>
                </w:ffData>
              </w:fldChar>
            </w:r>
            <w:r w:rsidRPr="00C22AC9">
              <w:rPr>
                <w:rFonts w:ascii="Arial" w:hAnsi="Arial" w:cs="Arial"/>
              </w:rPr>
              <w:instrText xml:space="preserve"> FORMCHECKBOX </w:instrText>
            </w:r>
            <w:r w:rsidR="00BA31DA">
              <w:rPr>
                <w:rFonts w:ascii="Arial" w:hAnsi="Arial" w:cs="Arial"/>
              </w:rPr>
            </w:r>
            <w:r w:rsidR="00BA31DA">
              <w:rPr>
                <w:rFonts w:ascii="Arial" w:hAnsi="Arial" w:cs="Arial"/>
              </w:rPr>
              <w:fldChar w:fldCharType="separate"/>
            </w:r>
            <w:r w:rsidRPr="00C22AC9">
              <w:rPr>
                <w:rFonts w:ascii="Arial" w:hAnsi="Arial" w:cs="Arial"/>
              </w:rPr>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8" w:name="Check3"/>
            <w:r w:rsidRPr="00B84AA8">
              <w:instrText xml:space="preserve"> FORMCHECKBOX </w:instrText>
            </w:r>
            <w:r w:rsidR="00BA31DA">
              <w:fldChar w:fldCharType="separate"/>
            </w:r>
            <w:r w:rsidRPr="00B84AA8">
              <w:fldChar w:fldCharType="end"/>
            </w:r>
            <w:bookmarkEnd w:id="8"/>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B84AA8" w:rsidRDefault="00130683" w:rsidP="00EB70EF">
            <w:pPr>
              <w:pStyle w:val="BodyText"/>
              <w:spacing w:before="60" w:after="60"/>
              <w:jc w:val="center"/>
            </w:pPr>
            <w:r w:rsidRPr="00C22AC9">
              <w:rPr>
                <w:rFonts w:ascii="Arial" w:hAnsi="Arial" w:cs="Arial"/>
              </w:rPr>
              <w:fldChar w:fldCharType="begin">
                <w:ffData>
                  <w:name w:val="Check7"/>
                  <w:enabled/>
                  <w:calcOnExit w:val="0"/>
                  <w:checkBox>
                    <w:sizeAuto/>
                    <w:default w:val="1"/>
                  </w:checkBox>
                </w:ffData>
              </w:fldChar>
            </w:r>
            <w:r w:rsidRPr="00C22AC9">
              <w:rPr>
                <w:rFonts w:ascii="Arial" w:hAnsi="Arial" w:cs="Arial"/>
              </w:rPr>
              <w:instrText xml:space="preserve"> FORMCHECKBOX </w:instrText>
            </w:r>
            <w:r w:rsidR="00BA31DA">
              <w:rPr>
                <w:rFonts w:ascii="Arial" w:hAnsi="Arial" w:cs="Arial"/>
              </w:rPr>
            </w:r>
            <w:r w:rsidR="00BA31DA">
              <w:rPr>
                <w:rFonts w:ascii="Arial" w:hAnsi="Arial" w:cs="Arial"/>
              </w:rPr>
              <w:fldChar w:fldCharType="separate"/>
            </w:r>
            <w:r w:rsidRPr="00C22AC9">
              <w:rPr>
                <w:rFonts w:ascii="Arial" w:hAnsi="Arial" w:cs="Arial"/>
              </w:rPr>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130683" w:rsidP="00DA3D47">
            <w:pPr>
              <w:pStyle w:val="BodyText"/>
              <w:spacing w:before="60" w:after="60"/>
              <w:jc w:val="center"/>
            </w:pPr>
            <w:r w:rsidRPr="00C22AC9">
              <w:rPr>
                <w:rFonts w:ascii="Arial" w:hAnsi="Arial" w:cs="Arial"/>
              </w:rPr>
              <w:fldChar w:fldCharType="begin">
                <w:ffData>
                  <w:name w:val="Check7"/>
                  <w:enabled/>
                  <w:calcOnExit w:val="0"/>
                  <w:checkBox>
                    <w:sizeAuto/>
                    <w:default w:val="1"/>
                  </w:checkBox>
                </w:ffData>
              </w:fldChar>
            </w:r>
            <w:r w:rsidRPr="00C22AC9">
              <w:rPr>
                <w:rFonts w:ascii="Arial" w:hAnsi="Arial" w:cs="Arial"/>
              </w:rPr>
              <w:instrText xml:space="preserve"> FORMCHECKBOX </w:instrText>
            </w:r>
            <w:r w:rsidR="00BA31DA">
              <w:rPr>
                <w:rFonts w:ascii="Arial" w:hAnsi="Arial" w:cs="Arial"/>
              </w:rPr>
            </w:r>
            <w:r w:rsidR="00BA31DA">
              <w:rPr>
                <w:rFonts w:ascii="Arial" w:hAnsi="Arial" w:cs="Arial"/>
              </w:rPr>
              <w:fldChar w:fldCharType="separate"/>
            </w:r>
            <w:r w:rsidRPr="00C22AC9">
              <w:rPr>
                <w:rFonts w:ascii="Arial" w:hAnsi="Arial" w:cs="Arial"/>
              </w:rPr>
              <w:fldChar w:fldCharType="end"/>
            </w:r>
          </w:p>
        </w:tc>
      </w:tr>
      <w:tr w:rsidR="00B157B7" w:rsidRPr="00B84AA8" w:rsidTr="00ED6548">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9" w:name="Check2"/>
            <w:r w:rsidRPr="00B84AA8">
              <w:instrText xml:space="preserve"> FORMCHECKBOX </w:instrText>
            </w:r>
            <w:r w:rsidR="00BA31DA">
              <w:fldChar w:fldCharType="separate"/>
            </w:r>
            <w:r w:rsidRPr="00B84AA8">
              <w:fldChar w:fldCharType="end"/>
            </w:r>
            <w:bookmarkEnd w:id="9"/>
          </w:p>
        </w:tc>
      </w:tr>
      <w:tr w:rsidR="00B157B7" w:rsidRPr="00B84AA8" w:rsidTr="00ED6548">
        <w:tc>
          <w:tcPr>
            <w:tcW w:w="4644" w:type="dxa"/>
            <w:tcBorders>
              <w:bottom w:val="single" w:sz="8" w:space="0" w:color="7F7F7F" w:themeColor="text1" w:themeTint="80"/>
            </w:tcBorders>
            <w:vAlign w:val="center"/>
          </w:tcPr>
          <w:p w:rsidR="00B157B7" w:rsidRPr="00B84AA8" w:rsidRDefault="00B157B7" w:rsidP="00DA3D47">
            <w:pPr>
              <w:pStyle w:val="TableTextEntries"/>
              <w:spacing w:before="60" w:after="60"/>
            </w:pPr>
            <w:r w:rsidRPr="00B84AA8">
              <w:t>Other (specify)</w:t>
            </w:r>
          </w:p>
        </w:tc>
        <w:tc>
          <w:tcPr>
            <w:tcW w:w="993" w:type="dxa"/>
            <w:tcBorders>
              <w:bottom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10" w:name="Check5"/>
            <w:r w:rsidRPr="00B84AA8">
              <w:instrText xml:space="preserve"> FORMCHECKBOX </w:instrText>
            </w:r>
            <w:r w:rsidR="00BA31DA">
              <w:fldChar w:fldCharType="separate"/>
            </w:r>
            <w:r w:rsidRPr="00B84AA8">
              <w:fldChar w:fldCharType="end"/>
            </w:r>
            <w:bookmarkEnd w:id="10"/>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594C98" w:rsidRPr="00594C98" w:rsidRDefault="00594C98" w:rsidP="00D218D9">
      <w:pPr>
        <w:pStyle w:val="BodyText"/>
        <w:pBdr>
          <w:top w:val="single" w:sz="4" w:space="1" w:color="auto"/>
          <w:left w:val="single" w:sz="4" w:space="4" w:color="auto"/>
          <w:bottom w:val="single" w:sz="4" w:space="1" w:color="auto"/>
          <w:right w:val="single" w:sz="4" w:space="4" w:color="auto"/>
        </w:pBdr>
        <w:rPr>
          <w:b/>
          <w:u w:val="single"/>
        </w:rPr>
      </w:pPr>
      <w:r w:rsidRPr="00594C98">
        <w:rPr>
          <w:b/>
          <w:u w:val="single"/>
        </w:rPr>
        <w:t>Council’s Response:</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The Governor of NSW proclaimed Clarence Valley Council (</w:t>
      </w:r>
      <w:r w:rsidR="00303409">
        <w:t>Council</w:t>
      </w:r>
      <w:r w:rsidRPr="00D218D9">
        <w:t>) on 25 February 2004. This proclamation co-joined the former general purpose councils of Copmanhurst, Grafton, Maclean and Pristine Waters and the activities of North Coast Water and Clarence River County Council.</w:t>
      </w:r>
    </w:p>
    <w:p w:rsidR="00D218D9" w:rsidRPr="00D218D9" w:rsidRDefault="00D218D9" w:rsidP="00422226">
      <w:pPr>
        <w:pStyle w:val="BodyText"/>
        <w:pBdr>
          <w:top w:val="single" w:sz="4" w:space="1" w:color="auto"/>
          <w:left w:val="single" w:sz="4" w:space="4" w:color="auto"/>
          <w:bottom w:val="single" w:sz="4" w:space="1" w:color="auto"/>
          <w:right w:val="single" w:sz="4" w:space="4" w:color="auto"/>
        </w:pBdr>
        <w:jc w:val="left"/>
      </w:pPr>
      <w:r w:rsidRPr="00D218D9">
        <w:t xml:space="preserve">The </w:t>
      </w:r>
      <w:r w:rsidR="00D92055">
        <w:t>C</w:t>
      </w:r>
      <w:r w:rsidR="00303409">
        <w:t>ouncil</w:t>
      </w:r>
      <w:r w:rsidRPr="00D218D9">
        <w:t xml:space="preserve"> area is predominantly rural, with expanding residential areas and some industrial and commercial land uses. The Council area encompasses a total </w:t>
      </w:r>
      <w:r w:rsidRPr="00D218D9">
        <w:lastRenderedPageBreak/>
        <w:t xml:space="preserve">land area of 10,440 square kilometres, of which a significant proportion is National Park, State Forest and nature reserves, including beaches, rainforests, mountains and rivers. Settlement is based around the regional centre of Grafton and the townships of Iluka, Maclean, </w:t>
      </w:r>
      <w:r w:rsidR="00BD0736" w:rsidRPr="00D218D9">
        <w:t>and Yamba</w:t>
      </w:r>
      <w:r w:rsidRPr="00D218D9">
        <w:t xml:space="preserve"> and some 44 small villages and localities along the coast and inland. The population of Clarence Valley in 2012 was 51,346 persons. Projections to the year 2031 show the population is expected to increase by 2,554 persons, or 0.3% per annum, to a level of approximately 53,900.</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Council owns and is responsible for a total of $2.074 billion (as at 30 June 2015) of assets. Comprising the following:</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1,301ha of parks, sports fields and reserves</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3 indoor sports centres</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6 public swimming pools and 1 rock pool</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2 community centres and 37 community halls</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4 public libraries</w:t>
      </w:r>
    </w:p>
    <w:p w:rsidR="00D218D9" w:rsidRPr="006A639E" w:rsidRDefault="00D218D9" w:rsidP="00D218D9">
      <w:pPr>
        <w:pStyle w:val="BodyText"/>
        <w:pBdr>
          <w:top w:val="single" w:sz="4" w:space="1" w:color="auto"/>
          <w:left w:val="single" w:sz="4" w:space="4" w:color="auto"/>
          <w:bottom w:val="single" w:sz="4" w:space="1" w:color="auto"/>
          <w:right w:val="single" w:sz="4" w:space="4" w:color="auto"/>
        </w:pBdr>
      </w:pPr>
      <w:r w:rsidRPr="006A639E">
        <w:t>• 2,06</w:t>
      </w:r>
      <w:r w:rsidR="006A639E" w:rsidRPr="006A639E">
        <w:t>7</w:t>
      </w:r>
      <w:r w:rsidRPr="006A639E">
        <w:t xml:space="preserve"> km of local roads (sealed and unsealed)</w:t>
      </w:r>
    </w:p>
    <w:p w:rsidR="00D218D9" w:rsidRPr="006A639E" w:rsidRDefault="00D218D9" w:rsidP="00D218D9">
      <w:pPr>
        <w:pStyle w:val="BodyText"/>
        <w:pBdr>
          <w:top w:val="single" w:sz="4" w:space="1" w:color="auto"/>
          <w:left w:val="single" w:sz="4" w:space="4" w:color="auto"/>
          <w:bottom w:val="single" w:sz="4" w:space="1" w:color="auto"/>
          <w:right w:val="single" w:sz="4" w:space="4" w:color="auto"/>
        </w:pBdr>
      </w:pPr>
      <w:r w:rsidRPr="006A639E">
        <w:t>• 283 bridges (1</w:t>
      </w:r>
      <w:r w:rsidR="006A639E" w:rsidRPr="006A639E">
        <w:t>34</w:t>
      </w:r>
      <w:r w:rsidRPr="006A639E">
        <w:t xml:space="preserve"> timber &amp; 1</w:t>
      </w:r>
      <w:r w:rsidR="006A639E" w:rsidRPr="006A639E">
        <w:t xml:space="preserve">49 </w:t>
      </w:r>
      <w:r w:rsidRPr="006A639E">
        <w:t>concrete)</w:t>
      </w:r>
    </w:p>
    <w:p w:rsidR="00D218D9" w:rsidRPr="006A639E" w:rsidRDefault="00D218D9" w:rsidP="00D218D9">
      <w:pPr>
        <w:pStyle w:val="BodyText"/>
        <w:pBdr>
          <w:top w:val="single" w:sz="4" w:space="1" w:color="auto"/>
          <w:left w:val="single" w:sz="4" w:space="4" w:color="auto"/>
          <w:bottom w:val="single" w:sz="4" w:space="1" w:color="auto"/>
          <w:right w:val="single" w:sz="4" w:space="4" w:color="auto"/>
        </w:pBdr>
      </w:pPr>
      <w:r w:rsidRPr="006A639E">
        <w:t>• 378 km of regional roads (sealed and unsealed)</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6A639E">
        <w:t>• 1 regional art gallery</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1 regional airport</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5 administration buildings</w:t>
      </w:r>
    </w:p>
    <w:p w:rsidR="00D218D9" w:rsidRPr="00D218D9" w:rsidRDefault="00D218D9" w:rsidP="00D218D9">
      <w:pPr>
        <w:pStyle w:val="BodyText"/>
        <w:pBdr>
          <w:top w:val="single" w:sz="4" w:space="1" w:color="auto"/>
          <w:left w:val="single" w:sz="4" w:space="4" w:color="auto"/>
          <w:bottom w:val="single" w:sz="4" w:space="1" w:color="auto"/>
          <w:right w:val="single" w:sz="4" w:space="4" w:color="auto"/>
        </w:pBdr>
      </w:pPr>
      <w:r w:rsidRPr="00D218D9">
        <w:t>• 8 works depots</w:t>
      </w:r>
    </w:p>
    <w:p w:rsidR="0094615A" w:rsidRPr="00D218D9" w:rsidRDefault="00D218D9" w:rsidP="00422226">
      <w:pPr>
        <w:pStyle w:val="BodyText"/>
        <w:pBdr>
          <w:top w:val="single" w:sz="4" w:space="1" w:color="auto"/>
          <w:left w:val="single" w:sz="4" w:space="4" w:color="auto"/>
          <w:bottom w:val="single" w:sz="4" w:space="1" w:color="auto"/>
          <w:right w:val="single" w:sz="4" w:space="4" w:color="auto"/>
        </w:pBdr>
        <w:jc w:val="left"/>
      </w:pPr>
      <w:r w:rsidRPr="00D218D9">
        <w:t xml:space="preserve">Clarence Valley Council is faced with the fact our costs are increasing faster than our revenue. </w:t>
      </w:r>
      <w:r w:rsidR="0094615A">
        <w:t xml:space="preserve">This funding shortfall is evident in </w:t>
      </w:r>
      <w:r w:rsidR="0094615A" w:rsidRPr="00D218D9">
        <w:t xml:space="preserve">Council’s 2014-15 Annual Financial Statements ‘Special Schedule 7 - Report on Infrastructure Assets’ </w:t>
      </w:r>
      <w:r w:rsidR="00F4115C">
        <w:t xml:space="preserve">which </w:t>
      </w:r>
      <w:r w:rsidR="0094615A" w:rsidRPr="00D218D9">
        <w:t>indicates that</w:t>
      </w:r>
      <w:r w:rsidR="005D5DF0">
        <w:t>,</w:t>
      </w:r>
      <w:r w:rsidR="0094615A" w:rsidRPr="00D218D9">
        <w:t xml:space="preserve"> as at 30 June 2015</w:t>
      </w:r>
      <w:r w:rsidR="005D5DF0">
        <w:t>,</w:t>
      </w:r>
      <w:r w:rsidR="0094615A" w:rsidRPr="00D218D9">
        <w:t xml:space="preserve"> </w:t>
      </w:r>
      <w:r w:rsidR="005D5DF0" w:rsidRPr="00D218D9">
        <w:t xml:space="preserve">Council </w:t>
      </w:r>
      <w:r w:rsidR="00F4115C">
        <w:t>has</w:t>
      </w:r>
      <w:r w:rsidR="0094615A" w:rsidRPr="00D218D9">
        <w:t xml:space="preserve"> a road and road-related infrastructure (including bridges, culverts and drains) backlog of $49.855</w:t>
      </w:r>
      <w:r w:rsidR="00422226">
        <w:t xml:space="preserve"> million</w:t>
      </w:r>
      <w:r w:rsidR="0094615A" w:rsidRPr="00D218D9">
        <w:t xml:space="preserve"> and annual maintenance gap for these assets </w:t>
      </w:r>
      <w:r w:rsidR="0094615A">
        <w:t>of</w:t>
      </w:r>
      <w:r w:rsidR="0094615A" w:rsidRPr="00D218D9">
        <w:t xml:space="preserve"> $4.292</w:t>
      </w:r>
      <w:r w:rsidR="00422226">
        <w:t xml:space="preserve"> million</w:t>
      </w:r>
      <w:r w:rsidR="0094615A" w:rsidRPr="00D218D9">
        <w:t>, the largest amounts for asset classes listed in Council’s Special Schedule 7. If Council does not address th</w:t>
      </w:r>
      <w:r w:rsidR="00796F8D">
        <w:t>e road</w:t>
      </w:r>
      <w:r w:rsidR="0094615A" w:rsidRPr="00D218D9">
        <w:t xml:space="preserve"> and road</w:t>
      </w:r>
      <w:r w:rsidR="005D5DF0">
        <w:t>-</w:t>
      </w:r>
      <w:r w:rsidR="0094615A" w:rsidRPr="00D218D9">
        <w:t xml:space="preserve">related infrastructure backlog and increase </w:t>
      </w:r>
      <w:r w:rsidR="005D5DF0">
        <w:t>its</w:t>
      </w:r>
      <w:r w:rsidR="0094615A" w:rsidRPr="00D218D9">
        <w:t xml:space="preserve"> annual maintenance on these assets it is expected our community will experience a steady decline in the condition of its road and road</w:t>
      </w:r>
      <w:r w:rsidR="005D5DF0">
        <w:t>-</w:t>
      </w:r>
      <w:r w:rsidR="0094615A" w:rsidRPr="00D218D9">
        <w:t>related infrastructure over time, leading to reduced levels of service to the community, reduced public safety, higher risks of infrastructure failure and higher maintenance costs.</w:t>
      </w:r>
    </w:p>
    <w:p w:rsidR="00E75F73" w:rsidRDefault="00D218D9" w:rsidP="0094615A">
      <w:pPr>
        <w:pStyle w:val="BodyText"/>
        <w:pBdr>
          <w:top w:val="single" w:sz="4" w:space="1" w:color="auto"/>
          <w:left w:val="single" w:sz="4" w:space="4" w:color="auto"/>
          <w:bottom w:val="single" w:sz="4" w:space="1" w:color="auto"/>
          <w:right w:val="single" w:sz="4" w:space="4" w:color="auto"/>
        </w:pBdr>
      </w:pPr>
      <w:r w:rsidRPr="00D218D9">
        <w:lastRenderedPageBreak/>
        <w:t>Coupled with the challenge of maintaining some $2.074 billion worth of assets,</w:t>
      </w:r>
      <w:r w:rsidR="0094615A">
        <w:t xml:space="preserve"> </w:t>
      </w:r>
      <w:r w:rsidRPr="00D218D9">
        <w:t xml:space="preserve">council has reviewed how </w:t>
      </w:r>
      <w:r w:rsidR="005D5DF0">
        <w:t>it</w:t>
      </w:r>
      <w:r w:rsidRPr="00D218D9">
        <w:t xml:space="preserve"> can deliver services in an even more efficient and effective manner. </w:t>
      </w:r>
      <w:r w:rsidR="00942379">
        <w:t>Further strategies</w:t>
      </w:r>
      <w:r w:rsidRPr="00D218D9">
        <w:t xml:space="preserve"> to achieve financial sustainability in addition to the review of Council services included a debt management review and asset rationalisation</w:t>
      </w:r>
      <w:r w:rsidR="00DE23D0">
        <w:t xml:space="preserve"> pro</w:t>
      </w:r>
      <w:r w:rsidR="00E75F73">
        <w:t>gram</w:t>
      </w:r>
      <w:r w:rsidRPr="00D218D9">
        <w:t xml:space="preserve">.  </w:t>
      </w:r>
    </w:p>
    <w:p w:rsidR="00E75F73" w:rsidRDefault="00E75F73" w:rsidP="000E722C">
      <w:pPr>
        <w:pStyle w:val="BodyText"/>
        <w:pBdr>
          <w:top w:val="single" w:sz="4" w:space="1" w:color="auto"/>
          <w:left w:val="single" w:sz="4" w:space="4" w:color="auto"/>
          <w:bottom w:val="single" w:sz="4" w:space="1" w:color="auto"/>
          <w:right w:val="single" w:sz="4" w:space="4" w:color="auto"/>
        </w:pBdr>
        <w:jc w:val="left"/>
      </w:pPr>
      <w:r w:rsidRPr="00E75F73">
        <w:t>In adopting the original 2015-16 Delivery Program and Operational Plan at the 23 June 2015 Ordinary Council Meeting</w:t>
      </w:r>
      <w:r w:rsidR="00796F8D">
        <w:t xml:space="preserve"> (Item 12.020/15</w:t>
      </w:r>
      <w:r w:rsidR="00E446A7">
        <w:t>)</w:t>
      </w:r>
      <w:r w:rsidRPr="00E75F73">
        <w:t xml:space="preserve">, Council instructed the General Manager to start public consultation on a proposal to increase Council’s general rate revenue via a </w:t>
      </w:r>
      <w:r w:rsidR="006C4385">
        <w:t>Special Rate Variation (</w:t>
      </w:r>
      <w:r w:rsidRPr="00E75F73">
        <w:t>SRV</w:t>
      </w:r>
      <w:r w:rsidR="006C4385">
        <w:t>)</w:t>
      </w:r>
      <w:r w:rsidRPr="00E75F73">
        <w:t xml:space="preserve"> of 8% p.a. (including the rate peg limit) for five years, starting 2016-17, in accordance with Section 508A of the Local Government Act 1993. From 21 August 2015 through to 25 September 2015 Council undertook public consultation on the proposed 8%</w:t>
      </w:r>
      <w:r w:rsidR="006C4385">
        <w:t xml:space="preserve"> </w:t>
      </w:r>
      <w:r w:rsidRPr="00E75F73">
        <w:t>p.a. SRV by implementing the Community Engagement Strategy for its ‘Financial Sustainability – the Road Ahead’ process, which included applying for an 8% p.a. SRV for 5 years and reviewing Council’s discretionary services.</w:t>
      </w:r>
    </w:p>
    <w:p w:rsidR="00E75F73" w:rsidRDefault="00E75F73" w:rsidP="000E722C">
      <w:pPr>
        <w:pStyle w:val="BodyText"/>
        <w:pBdr>
          <w:top w:val="single" w:sz="4" w:space="1" w:color="auto"/>
          <w:left w:val="single" w:sz="4" w:space="4" w:color="auto"/>
          <w:bottom w:val="single" w:sz="4" w:space="1" w:color="auto"/>
          <w:right w:val="single" w:sz="4" w:space="4" w:color="auto"/>
        </w:pBdr>
        <w:jc w:val="left"/>
      </w:pPr>
      <w:r w:rsidRPr="00E75F73">
        <w:t xml:space="preserve">Methods of community engagement included shopping centre displays at Grafton and Yamba, a </w:t>
      </w:r>
      <w:r w:rsidR="005D5DF0" w:rsidRPr="00E75F73">
        <w:t xml:space="preserve">main street </w:t>
      </w:r>
      <w:r w:rsidRPr="00E75F73">
        <w:t>display at Maclean, community meetings in Grafton and Maclean, and community surveys. The outcomes of the community survey</w:t>
      </w:r>
      <w:r w:rsidR="00F82ED6">
        <w:t>s</w:t>
      </w:r>
      <w:r w:rsidRPr="00E75F73">
        <w:t xml:space="preserve"> were presented </w:t>
      </w:r>
      <w:r w:rsidR="00F82ED6">
        <w:t xml:space="preserve">at </w:t>
      </w:r>
      <w:r w:rsidRPr="00E75F73">
        <w:t>the 20 October 2015 Ordinary Council meeting (Item 05.011/15). The survey results demonstrated that when asked about the importance of a list of specific types of infrastructure, residents ranked sealed and unsealed ro</w:t>
      </w:r>
      <w:r w:rsidR="00B939DD">
        <w:t>ads as being the mo</w:t>
      </w:r>
      <w:r w:rsidR="00BF76A1">
        <w:t>st important (see Attachment 1 ‘</w:t>
      </w:r>
      <w:r w:rsidR="00B939DD">
        <w:t xml:space="preserve">IRIS </w:t>
      </w:r>
      <w:r w:rsidR="00192295">
        <w:t xml:space="preserve">Consulting </w:t>
      </w:r>
      <w:r w:rsidR="00B939DD">
        <w:t>Presentation</w:t>
      </w:r>
      <w:r w:rsidR="00192295">
        <w:t xml:space="preserve"> </w:t>
      </w:r>
      <w:r w:rsidR="00192295" w:rsidRPr="00E75F73">
        <w:t>20 October 2015 Council meeting</w:t>
      </w:r>
      <w:r w:rsidR="00BF76A1">
        <w:t>’</w:t>
      </w:r>
      <w:r w:rsidR="00B939DD">
        <w:t>).</w:t>
      </w:r>
      <w:r w:rsidRPr="00E75F73">
        <w:t xml:space="preserve"> </w:t>
      </w:r>
    </w:p>
    <w:p w:rsidR="00E75F73" w:rsidRDefault="00E75F73" w:rsidP="00882B76">
      <w:pPr>
        <w:pStyle w:val="BodyText"/>
        <w:pBdr>
          <w:top w:val="single" w:sz="4" w:space="1" w:color="auto"/>
          <w:left w:val="single" w:sz="4" w:space="4" w:color="auto"/>
          <w:bottom w:val="single" w:sz="4" w:space="1" w:color="auto"/>
          <w:right w:val="single" w:sz="4" w:space="4" w:color="auto"/>
        </w:pBdr>
        <w:jc w:val="left"/>
      </w:pPr>
      <w:r>
        <w:t>At the 24 November 2015 Extraordinary Council meeting (Item 12.060/15), Council resolved to apply for a Section 508A SRV of 6.5% p.a. (including the rate peg limit) for 5 years commencing 1 July 2016, which is a cumulative increase in ordinary rates of 37% by year 5 (2020-21) of the SRV (with the cumulative increase permanently built into the general rate after the 5 year SRV period has ceased)</w:t>
      </w:r>
      <w:r w:rsidR="00341CAC">
        <w:t xml:space="preserve"> – </w:t>
      </w:r>
      <w:r w:rsidR="00B939DD">
        <w:t>(</w:t>
      </w:r>
      <w:r w:rsidR="00341CAC">
        <w:t xml:space="preserve">see </w:t>
      </w:r>
      <w:r w:rsidR="00192295" w:rsidRPr="00192295">
        <w:t xml:space="preserve">Attachment 2 </w:t>
      </w:r>
      <w:r w:rsidR="00BF76A1">
        <w:t>‘</w:t>
      </w:r>
      <w:r w:rsidR="00192295" w:rsidRPr="00192295">
        <w:t>Council Resolution to apply for SRV 24.11.15 Council Meeting</w:t>
      </w:r>
      <w:r w:rsidR="00BF76A1">
        <w:t>’</w:t>
      </w:r>
      <w:r w:rsidR="00B939DD">
        <w:t>)</w:t>
      </w:r>
      <w:r>
        <w:t xml:space="preserve">. Council notified IPART </w:t>
      </w:r>
      <w:r w:rsidR="0054401D">
        <w:t xml:space="preserve">on 25 November 2015 </w:t>
      </w:r>
      <w:r>
        <w:t>of its intent to make an SRV application</w:t>
      </w:r>
      <w:r w:rsidR="00D8546F">
        <w:t xml:space="preserve"> of that nature</w:t>
      </w:r>
      <w:r>
        <w:t xml:space="preserve">. </w:t>
      </w:r>
    </w:p>
    <w:p w:rsidR="00E75F73" w:rsidRDefault="00E75F73" w:rsidP="00E75F73">
      <w:pPr>
        <w:pStyle w:val="BodyText"/>
        <w:pBdr>
          <w:top w:val="single" w:sz="4" w:space="1" w:color="auto"/>
          <w:left w:val="single" w:sz="4" w:space="4" w:color="auto"/>
          <w:bottom w:val="single" w:sz="4" w:space="1" w:color="auto"/>
          <w:right w:val="single" w:sz="4" w:space="4" w:color="auto"/>
        </w:pBdr>
      </w:pPr>
      <w:r>
        <w:t>The additional income generated above the rate peg over the 5 years from the SRV increase in ordinary rates is $19,</w:t>
      </w:r>
      <w:r w:rsidR="002B0578">
        <w:t>559,812</w:t>
      </w:r>
      <w:r>
        <w:t xml:space="preserve"> (</w:t>
      </w:r>
      <w:r w:rsidR="002B0578">
        <w:t xml:space="preserve">per Part </w:t>
      </w:r>
      <w:r w:rsidR="00007B73">
        <w:t>A</w:t>
      </w:r>
      <w:r w:rsidR="002B0578">
        <w:t xml:space="preserve"> </w:t>
      </w:r>
      <w:r w:rsidR="00A7466B">
        <w:t>{</w:t>
      </w:r>
      <w:r w:rsidR="00007B73">
        <w:t>worksheet 6</w:t>
      </w:r>
      <w:r w:rsidR="00A7466B">
        <w:t>}</w:t>
      </w:r>
      <w:r w:rsidR="00007B73">
        <w:t xml:space="preserve"> </w:t>
      </w:r>
      <w:r w:rsidR="002B0578">
        <w:t xml:space="preserve">of Council’s </w:t>
      </w:r>
      <w:r w:rsidR="00007B73">
        <w:t xml:space="preserve">SRV </w:t>
      </w:r>
      <w:r w:rsidR="002B0578">
        <w:t>application</w:t>
      </w:r>
      <w:r w:rsidR="00A7466B">
        <w:t>,</w:t>
      </w:r>
      <w:r w:rsidR="002B0578">
        <w:t xml:space="preserve"> which has been </w:t>
      </w:r>
      <w:r>
        <w:t xml:space="preserve">based on </w:t>
      </w:r>
      <w:r w:rsidR="002B0578">
        <w:t xml:space="preserve">current land values and </w:t>
      </w:r>
      <w:r>
        <w:t>the IPART announced rate peg of 1.8% for 2016-17 and 2.5% assumed rate peg thereafter). These additional  funds  will  be  specifically  used  to  repair  Council  roads and road-related  infrastructure</w:t>
      </w:r>
      <w:r w:rsidR="00A813DB">
        <w:t xml:space="preserve"> </w:t>
      </w:r>
      <w:r w:rsidR="00A813DB" w:rsidRPr="00D218D9">
        <w:t xml:space="preserve">to enable us to address our infrastructure </w:t>
      </w:r>
      <w:r w:rsidR="00D8546F">
        <w:t xml:space="preserve">renewal </w:t>
      </w:r>
      <w:r w:rsidR="00A813DB" w:rsidRPr="00D218D9">
        <w:t>backlog to bring and maintain community assets to the expected level of service as identified and expressed by the community</w:t>
      </w:r>
      <w:r>
        <w:t>. The following table is a summary of where the additional income above the announced rate peg for 2016-17 of 1.8% in the first year of the SRV and the assumed rate peg of 2.5% p.a. from 2017-18 to 2020-21</w:t>
      </w:r>
      <w:r w:rsidR="00376131">
        <w:t xml:space="preserve"> </w:t>
      </w:r>
      <w:r>
        <w:t>of $19</w:t>
      </w:r>
      <w:r w:rsidR="00667B21">
        <w:t xml:space="preserve">.5 million </w:t>
      </w:r>
      <w:r>
        <w:t>is to be spent:</w:t>
      </w:r>
    </w:p>
    <w:p w:rsidR="005F4295" w:rsidRDefault="0069455E" w:rsidP="00E75F73">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1C24733" wp14:editId="75325175">
            <wp:extent cx="5028657" cy="1495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85FA.tmp"/>
                    <pic:cNvPicPr/>
                  </pic:nvPicPr>
                  <pic:blipFill>
                    <a:blip r:embed="rId22">
                      <a:extLst>
                        <a:ext uri="{28A0092B-C50C-407E-A947-70E740481C1C}">
                          <a14:useLocalDpi xmlns:a14="http://schemas.microsoft.com/office/drawing/2010/main" val="0"/>
                        </a:ext>
                      </a:extLst>
                    </a:blip>
                    <a:stretch>
                      <a:fillRect/>
                    </a:stretch>
                  </pic:blipFill>
                  <pic:spPr>
                    <a:xfrm>
                      <a:off x="0" y="0"/>
                      <a:ext cx="5040630" cy="1498986"/>
                    </a:xfrm>
                    <a:prstGeom prst="rect">
                      <a:avLst/>
                    </a:prstGeom>
                  </pic:spPr>
                </pic:pic>
              </a:graphicData>
            </a:graphic>
          </wp:inline>
        </w:drawing>
      </w:r>
    </w:p>
    <w:p w:rsidR="005F4295" w:rsidRDefault="005F4295" w:rsidP="001C5953">
      <w:pPr>
        <w:pStyle w:val="BodyText"/>
        <w:pBdr>
          <w:top w:val="single" w:sz="4" w:space="1" w:color="auto"/>
          <w:left w:val="single" w:sz="4" w:space="4" w:color="auto"/>
          <w:bottom w:val="single" w:sz="4" w:space="1" w:color="auto"/>
          <w:right w:val="single" w:sz="4" w:space="4" w:color="auto"/>
        </w:pBdr>
        <w:jc w:val="left"/>
      </w:pPr>
      <w:r>
        <w:t>Also at the 24 November 2015 Extraordinary Council meeting</w:t>
      </w:r>
      <w:r w:rsidR="00A7466B">
        <w:t>,</w:t>
      </w:r>
      <w:r>
        <w:t xml:space="preserve"> Council resolved that the General Manager find efficiency savings totalling $7.465</w:t>
      </w:r>
      <w:r w:rsidR="0053732B">
        <w:t xml:space="preserve"> million</w:t>
      </w:r>
      <w:r>
        <w:t xml:space="preserve"> (the gap between </w:t>
      </w:r>
      <w:r w:rsidR="001A4429">
        <w:t>8</w:t>
      </w:r>
      <w:r>
        <w:t xml:space="preserve">% p.a. and </w:t>
      </w:r>
      <w:r w:rsidR="001A4429">
        <w:t>6.5</w:t>
      </w:r>
      <w:r>
        <w:t>% p.a. SRV) as a minimum within the annual budget over the 5 year term of the SRV, and sewage and water fund increases</w:t>
      </w:r>
      <w:r w:rsidR="00D43155">
        <w:t xml:space="preserve"> on charges</w:t>
      </w:r>
      <w:r>
        <w:t xml:space="preserve"> be capped to a maximum of 1.5% per year for five years from 2016-17 (which has been reflected in the revised 2015-16 Revenue Policy)</w:t>
      </w:r>
      <w:r w:rsidR="002D5751">
        <w:t xml:space="preserve"> to lessen the impact on the </w:t>
      </w:r>
      <w:r w:rsidR="00A7466B">
        <w:t>total rates bill</w:t>
      </w:r>
      <w:r>
        <w:t xml:space="preserve">. </w:t>
      </w:r>
      <w:r w:rsidR="002D5751">
        <w:t>To achieve the $7.465</w:t>
      </w:r>
      <w:r w:rsidR="001A4429">
        <w:t xml:space="preserve"> million</w:t>
      </w:r>
      <w:r w:rsidR="002D5751">
        <w:t xml:space="preserve"> annual efficiency savings by 2020-21</w:t>
      </w:r>
      <w:r>
        <w:t xml:space="preserve"> Council ha</w:t>
      </w:r>
      <w:r w:rsidR="00A7466B">
        <w:t>s</w:t>
      </w:r>
      <w:r>
        <w:t xml:space="preserve"> commenced asset rationalisation and service reviews. Asset rationalisation action undertaken to date has included;</w:t>
      </w:r>
    </w:p>
    <w:p w:rsidR="005F4295" w:rsidRDefault="005F4295" w:rsidP="005F4295">
      <w:pPr>
        <w:pStyle w:val="BodyText"/>
        <w:pBdr>
          <w:top w:val="single" w:sz="4" w:space="1" w:color="auto"/>
          <w:left w:val="single" w:sz="4" w:space="4" w:color="auto"/>
          <w:bottom w:val="single" w:sz="4" w:space="1" w:color="auto"/>
          <w:right w:val="single" w:sz="4" w:space="4" w:color="auto"/>
        </w:pBdr>
      </w:pPr>
      <w:r>
        <w:t>•</w:t>
      </w:r>
      <w:r>
        <w:tab/>
        <w:t>At the 17 November 2015 Ordinary Council meeting (Item 12.058/15) Council resolved to list various Council properties for sale by auction as part of a</w:t>
      </w:r>
      <w:r w:rsidR="00210F46">
        <w:t xml:space="preserve">n asset rationalisation program (see </w:t>
      </w:r>
      <w:r w:rsidR="00210F46" w:rsidRPr="00210F46">
        <w:t xml:space="preserve">Attachment 3 </w:t>
      </w:r>
      <w:r w:rsidR="007C583B">
        <w:t>‘</w:t>
      </w:r>
      <w:r w:rsidR="00210F46" w:rsidRPr="00210F46">
        <w:t>Council Resolution Item 12.058-15 Property Sales 17.11.15 Council Meeting</w:t>
      </w:r>
      <w:r w:rsidR="007C583B">
        <w:t>’</w:t>
      </w:r>
      <w:r w:rsidR="00210F46">
        <w:t>).</w:t>
      </w:r>
    </w:p>
    <w:p w:rsidR="005F4295" w:rsidRDefault="005F4295" w:rsidP="005F4295">
      <w:pPr>
        <w:pStyle w:val="BodyText"/>
        <w:pBdr>
          <w:top w:val="single" w:sz="4" w:space="1" w:color="auto"/>
          <w:left w:val="single" w:sz="4" w:space="4" w:color="auto"/>
          <w:bottom w:val="single" w:sz="4" w:space="1" w:color="auto"/>
          <w:right w:val="single" w:sz="4" w:space="4" w:color="auto"/>
        </w:pBdr>
      </w:pPr>
      <w:r>
        <w:t>•</w:t>
      </w:r>
      <w:r>
        <w:tab/>
        <w:t xml:space="preserve">At the 8 December 2015 Ordinary Council meeting (Item 14.220/15) Council </w:t>
      </w:r>
      <w:r w:rsidR="009D7C4A">
        <w:t xml:space="preserve">received and noted </w:t>
      </w:r>
      <w:r>
        <w:t xml:space="preserve">a review of Council’s current </w:t>
      </w:r>
      <w:r w:rsidR="00A7466B">
        <w:t xml:space="preserve">light fleet and heavy plant </w:t>
      </w:r>
      <w:r>
        <w:t xml:space="preserve">operations regarding ownership, optimum size and other efficiency strategies </w:t>
      </w:r>
      <w:r w:rsidR="009D7C4A">
        <w:t xml:space="preserve">and resolved that recommendations relating to the review </w:t>
      </w:r>
      <w:r>
        <w:t>will be brought to th</w:t>
      </w:r>
      <w:r w:rsidR="00210F46">
        <w:t xml:space="preserve">e 15 March 2016 Council meeting (see </w:t>
      </w:r>
      <w:r w:rsidR="00210F46" w:rsidRPr="00210F46">
        <w:t xml:space="preserve">Attachment 4 </w:t>
      </w:r>
      <w:r w:rsidR="007C583B">
        <w:t>–</w:t>
      </w:r>
      <w:r w:rsidR="00210F46" w:rsidRPr="00210F46">
        <w:t xml:space="preserve"> </w:t>
      </w:r>
      <w:r w:rsidR="007C583B">
        <w:t>‘</w:t>
      </w:r>
      <w:r w:rsidR="00210F46" w:rsidRPr="00210F46">
        <w:t>Council Resolution Item 14.220-15 Review of Light Fleet &amp; Heavy Plant 8.12.15 Council Meeting</w:t>
      </w:r>
      <w:r w:rsidR="007C583B">
        <w:t>’</w:t>
      </w:r>
      <w:r w:rsidR="00210F46">
        <w:t>).</w:t>
      </w:r>
    </w:p>
    <w:p w:rsidR="005F4295" w:rsidRDefault="005F4295" w:rsidP="005F4295">
      <w:pPr>
        <w:pStyle w:val="BodyText"/>
        <w:pBdr>
          <w:top w:val="single" w:sz="4" w:space="1" w:color="auto"/>
          <w:left w:val="single" w:sz="4" w:space="4" w:color="auto"/>
          <w:bottom w:val="single" w:sz="4" w:space="1" w:color="auto"/>
          <w:right w:val="single" w:sz="4" w:space="4" w:color="auto"/>
        </w:pBdr>
      </w:pPr>
      <w:r>
        <w:t xml:space="preserve">To decrease operating costs further </w:t>
      </w:r>
      <w:r w:rsidR="00D43155">
        <w:t>Council also plans to review “</w:t>
      </w:r>
      <w:r w:rsidR="00A7466B">
        <w:t>pocket parks</w:t>
      </w:r>
      <w:r w:rsidR="00D43155">
        <w:t xml:space="preserve">” in urban areas </w:t>
      </w:r>
      <w:r w:rsidR="00A7466B">
        <w:t>that</w:t>
      </w:r>
      <w:r w:rsidR="00D43155">
        <w:t xml:space="preserve"> may be surplus to our needs and </w:t>
      </w:r>
      <w:r w:rsidR="00A7466B">
        <w:t>is</w:t>
      </w:r>
      <w:r w:rsidR="00D43155">
        <w:t xml:space="preserve"> currently undertaking </w:t>
      </w:r>
      <w:r>
        <w:t>a strategic review of all services and service levels with reduction or elimination of services wherever possible</w:t>
      </w:r>
      <w:r w:rsidR="00A7466B">
        <w:t>,</w:t>
      </w:r>
      <w:r>
        <w:t xml:space="preserve"> and devising programs and strategies to improve efficiencies.</w:t>
      </w:r>
    </w:p>
    <w:p w:rsidR="007F05F6" w:rsidRDefault="007F05F6" w:rsidP="00ED6548">
      <w:pPr>
        <w:pStyle w:val="Heading2"/>
        <w:keepLines/>
        <w:spacing w:after="240"/>
      </w:pPr>
      <w:bookmarkStart w:id="11" w:name="_Toc304287283"/>
      <w:bookmarkStart w:id="12" w:name="_Toc366160409"/>
      <w:bookmarkStart w:id="13" w:name="_Toc440869862"/>
      <w:r>
        <w:lastRenderedPageBreak/>
        <w:t xml:space="preserve">Capital </w:t>
      </w:r>
      <w:r w:rsidRPr="005E5B1F">
        <w:t>e</w:t>
      </w:r>
      <w:r>
        <w:t>xpenditure</w:t>
      </w:r>
      <w:bookmarkEnd w:id="11"/>
      <w:r>
        <w:t xml:space="preserve"> review</w:t>
      </w:r>
      <w:bookmarkEnd w:id="12"/>
      <w:bookmarkEnd w:id="13"/>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D76223">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BA31DA">
              <w:rPr>
                <w:rFonts w:cs="Arial"/>
              </w:rPr>
            </w:r>
            <w:r w:rsidR="00BA31DA">
              <w:rPr>
                <w:rFonts w:cs="Arial"/>
              </w:rPr>
              <w:fldChar w:fldCharType="separate"/>
            </w:r>
            <w:r>
              <w:rPr>
                <w:rFonts w:cs="Arial"/>
              </w:rPr>
              <w:fldChar w:fldCharType="end"/>
            </w:r>
          </w:p>
        </w:tc>
        <w:tc>
          <w:tcPr>
            <w:tcW w:w="816" w:type="dxa"/>
          </w:tcPr>
          <w:p w:rsidR="007F05F6" w:rsidRDefault="007F05F6" w:rsidP="00D218D9">
            <w:pPr>
              <w:pStyle w:val="TableTextEntries"/>
            </w:pPr>
            <w:r>
              <w:rPr>
                <w:rFonts w:cs="Arial"/>
              </w:rPr>
              <w:t xml:space="preserve">No </w:t>
            </w:r>
            <w:r w:rsidR="00130683" w:rsidRPr="00C22AC9">
              <w:rPr>
                <w:rFonts w:cs="Arial"/>
              </w:rPr>
              <w:fldChar w:fldCharType="begin">
                <w:ffData>
                  <w:name w:val="Check7"/>
                  <w:enabled/>
                  <w:calcOnExit w:val="0"/>
                  <w:checkBox>
                    <w:sizeAuto/>
                    <w:default w:val="1"/>
                  </w:checkBox>
                </w:ffData>
              </w:fldChar>
            </w:r>
            <w:r w:rsidR="00130683" w:rsidRPr="00C22AC9">
              <w:rPr>
                <w:rFonts w:cs="Arial"/>
              </w:rPr>
              <w:instrText xml:space="preserve"> FORMCHECKBOX </w:instrText>
            </w:r>
            <w:r w:rsidR="00BA31DA">
              <w:rPr>
                <w:rFonts w:cs="Arial"/>
              </w:rPr>
            </w:r>
            <w:r w:rsidR="00BA31DA">
              <w:rPr>
                <w:rFonts w:cs="Arial"/>
              </w:rPr>
              <w:fldChar w:fldCharType="separate"/>
            </w:r>
            <w:r w:rsidR="00130683" w:rsidRPr="00C22AC9">
              <w:rPr>
                <w:rFonts w:cs="Arial"/>
              </w:rPr>
              <w:fldChar w:fldCharType="end"/>
            </w:r>
          </w:p>
        </w:tc>
      </w:tr>
      <w:tr w:rsidR="007F05F6" w:rsidTr="00D76223">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BA31DA">
              <w:rPr>
                <w:rFonts w:cs="Arial"/>
              </w:rPr>
            </w:r>
            <w:r w:rsidR="00BA31DA">
              <w:rPr>
                <w:rFonts w:cs="Arial"/>
              </w:rPr>
              <w:fldChar w:fldCharType="separate"/>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BA31DA">
              <w:rPr>
                <w:rFonts w:cs="Arial"/>
              </w:rPr>
            </w:r>
            <w:r w:rsidR="00BA31DA">
              <w:rPr>
                <w:rFonts w:cs="Arial"/>
              </w:rPr>
              <w:fldChar w:fldCharType="separate"/>
            </w:r>
            <w:r>
              <w:rPr>
                <w:rFonts w:cs="Arial"/>
              </w:rPr>
              <w:fldChar w:fldCharType="end"/>
            </w:r>
          </w:p>
        </w:tc>
      </w:tr>
    </w:tbl>
    <w:p w:rsidR="000F359C" w:rsidRDefault="00E3295D" w:rsidP="006607B9">
      <w:pPr>
        <w:pStyle w:val="Heading1"/>
      </w:pPr>
      <w:bookmarkStart w:id="14" w:name="_Toc440869863"/>
      <w:r>
        <w:t xml:space="preserve">Assessment Criterion 1: </w:t>
      </w:r>
      <w:r w:rsidR="000F359C">
        <w:t>Need for the variation</w:t>
      </w:r>
      <w:bookmarkEnd w:id="14"/>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CF3F09"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In establishing need for the special variation, the relevant IP&amp;R documents should canvass alternatives to the rate rise</w:t>
      </w:r>
      <w:r w:rsidR="009717E2" w:rsidRPr="00CF3F09">
        <w:rPr>
          <w:rFonts w:ascii="Arial" w:hAnsi="Arial"/>
          <w:i/>
        </w:rPr>
        <w:t xml:space="preserve">.  In </w:t>
      </w:r>
      <w:r w:rsidRPr="00CF3F09">
        <w:rPr>
          <w:rFonts w:ascii="Arial" w:hAnsi="Arial"/>
          <w:i/>
        </w:rPr>
        <w:t>demonstrating this need councils must indicate the financial impact in their Long Term Financial Plan applying the following two scenarios:</w:t>
      </w:r>
    </w:p>
    <w:p w:rsidR="00D60EA5" w:rsidRPr="00CF3F09" w:rsidRDefault="00D60EA5" w:rsidP="00D60EA5">
      <w:pPr>
        <w:pStyle w:val="QuoteBullet"/>
        <w:rPr>
          <w:rFonts w:ascii="Arial" w:hAnsi="Arial"/>
          <w:i/>
        </w:rPr>
      </w:pPr>
      <w:r w:rsidRPr="00CF3F09">
        <w:rPr>
          <w:rFonts w:ascii="Arial" w:hAnsi="Arial"/>
          <w:i/>
        </w:rPr>
        <w:t xml:space="preserve">Baseline scenario – </w:t>
      </w:r>
      <w:r w:rsidR="00FB4BAA" w:rsidRPr="00CF3F09">
        <w:rPr>
          <w:rFonts w:ascii="Arial" w:hAnsi="Arial"/>
          <w:i/>
        </w:rPr>
        <w:t xml:space="preserve">General Fund </w:t>
      </w:r>
      <w:r w:rsidRPr="00CF3F09">
        <w:rPr>
          <w:rFonts w:ascii="Arial" w:hAnsi="Arial"/>
          <w:i/>
        </w:rPr>
        <w:t>revenue and expe</w:t>
      </w:r>
      <w:r w:rsidR="00C702CF" w:rsidRPr="00CF3F09">
        <w:rPr>
          <w:rFonts w:ascii="Arial" w:hAnsi="Arial"/>
          <w:i/>
        </w:rPr>
        <w:t>nditure forecasts which reflect</w:t>
      </w:r>
      <w:r w:rsidRPr="00CF3F09">
        <w:rPr>
          <w:rFonts w:ascii="Arial" w:hAnsi="Arial"/>
          <w:i/>
        </w:rPr>
        <w:t xml:space="preserve"> the business as usual model, and exclude the special variation, and</w:t>
      </w:r>
    </w:p>
    <w:p w:rsidR="00D60EA5" w:rsidRPr="00CF3F09" w:rsidRDefault="00D60EA5" w:rsidP="00D60EA5">
      <w:pPr>
        <w:pStyle w:val="QuoteBullet"/>
        <w:rPr>
          <w:rFonts w:ascii="Arial" w:hAnsi="Arial"/>
          <w:i/>
        </w:rPr>
      </w:pPr>
      <w:r w:rsidRPr="00CF3F09">
        <w:rPr>
          <w:rFonts w:ascii="Arial" w:hAnsi="Arial"/>
          <w:i/>
        </w:rPr>
        <w:t xml:space="preserve">Special variation scenario – the result of </w:t>
      </w:r>
      <w:r w:rsidR="00670056" w:rsidRPr="00CF3F09">
        <w:rPr>
          <w:rFonts w:ascii="Arial" w:hAnsi="Arial"/>
          <w:i/>
        </w:rPr>
        <w:t xml:space="preserve">implementing </w:t>
      </w:r>
      <w:r w:rsidRPr="00CF3F09">
        <w:rPr>
          <w:rFonts w:ascii="Arial" w:hAnsi="Arial"/>
          <w:i/>
        </w:rPr>
        <w:t xml:space="preserve">the special variation in full is shown and reflected in the </w:t>
      </w:r>
      <w:r w:rsidR="00FB4BAA" w:rsidRPr="00CF3F09">
        <w:rPr>
          <w:rFonts w:ascii="Arial" w:hAnsi="Arial"/>
          <w:i/>
        </w:rPr>
        <w:t xml:space="preserve">General Fund </w:t>
      </w:r>
      <w:r w:rsidRPr="00CF3F09">
        <w:rPr>
          <w:rFonts w:ascii="Arial" w:hAnsi="Arial"/>
          <w:i/>
        </w:rPr>
        <w:t>revenue forecast with the additional expenditure levels intended to be funded by the special variation.</w:t>
      </w:r>
    </w:p>
    <w:p w:rsidR="002A25A8" w:rsidRPr="00CF3F09" w:rsidRDefault="002A25A8" w:rsidP="002A25A8">
      <w:pPr>
        <w:pStyle w:val="Quote"/>
        <w:rPr>
          <w:rFonts w:ascii="Arial" w:hAnsi="Arial" w:cs="Arial"/>
          <w:i/>
        </w:rPr>
      </w:pPr>
      <w:r w:rsidRPr="00CF3F09">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CF3F09">
        <w:rPr>
          <w:rFonts w:ascii="Arial" w:hAnsi="Arial" w:cs="Arial"/>
          <w:i/>
        </w:rPr>
        <w:t>Evidence could also include the assessment of the council’s financial sustainability conducted by the NSW Treasury Corporatio</w:t>
      </w:r>
      <w:r w:rsidR="00B63CB6" w:rsidRPr="00CF3F09">
        <w:rPr>
          <w:rFonts w:ascii="Arial" w:hAnsi="Arial" w:cs="Arial"/>
          <w:i/>
        </w:rPr>
        <w:t>n</w:t>
      </w:r>
      <w:r w:rsidRPr="00CF3F09">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lastRenderedPageBreak/>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(LTFP) and the Delivery Program, and, where appropriate, the Asset Management Plan (AMP).</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 (CSP).</w:t>
      </w:r>
    </w:p>
    <w:p w:rsidR="00D60EA5" w:rsidRPr="00CF3F09" w:rsidRDefault="00261E25" w:rsidP="00D60EA5">
      <w:pPr>
        <w:pStyle w:val="Heading2"/>
      </w:pPr>
      <w:bookmarkStart w:id="15" w:name="_Toc366160406"/>
      <w:bookmarkStart w:id="16" w:name="_Toc440869864"/>
      <w:r w:rsidRPr="00CF3F09">
        <w:t>Case for special variation</w:t>
      </w:r>
      <w:r w:rsidR="0057581B" w:rsidRPr="00CF3F09">
        <w:t xml:space="preserve"> - </w:t>
      </w:r>
      <w:r w:rsidR="00FE2452" w:rsidRPr="00CF3F09">
        <w:t>c</w:t>
      </w:r>
      <w:r w:rsidR="00D60EA5" w:rsidRPr="00CF3F09">
        <w:t>ommunity need</w:t>
      </w:r>
      <w:bookmarkEnd w:id="15"/>
      <w:bookmarkEnd w:id="16"/>
    </w:p>
    <w:p w:rsidR="004C7104" w:rsidRDefault="004C7104" w:rsidP="00D60EA5">
      <w:pPr>
        <w:pStyle w:val="BodyText"/>
      </w:pPr>
      <w:r>
        <w:t xml:space="preserve">Summarise </w:t>
      </w:r>
      <w:r w:rsidR="00AF5DD9">
        <w:t xml:space="preserve">and explain </w:t>
      </w:r>
      <w:r>
        <w:t>below:</w:t>
      </w:r>
    </w:p>
    <w:p w:rsidR="0057581B" w:rsidRPr="0048055B" w:rsidRDefault="0057581B" w:rsidP="0071760B">
      <w:pPr>
        <w:pStyle w:val="ListBullet"/>
      </w:pPr>
      <w:r>
        <w:t>H</w:t>
      </w:r>
      <w:r w:rsidR="00D60EA5" w:rsidRPr="00FE2452">
        <w:t xml:space="preserve">ow </w:t>
      </w:r>
      <w:r w:rsidR="00C33D94">
        <w:t xml:space="preserve">the council </w:t>
      </w:r>
      <w:r w:rsidR="00D60EA5" w:rsidRPr="00FE2452">
        <w:t xml:space="preserve">identified and considered the community’s needs and desires </w:t>
      </w:r>
      <w:r w:rsidR="00D60EA5" w:rsidRPr="0048055B">
        <w:t>in relation to matters such as levels of service delivery and asset maintenance and provision</w:t>
      </w:r>
      <w:r w:rsidRPr="0048055B">
        <w:t>.</w:t>
      </w:r>
    </w:p>
    <w:p w:rsidR="0057581B" w:rsidRPr="0048055B" w:rsidRDefault="0057581B" w:rsidP="0071760B">
      <w:pPr>
        <w:pStyle w:val="ListBullet"/>
      </w:pPr>
      <w:r w:rsidRPr="0048055B">
        <w:t>How the decision to seek higher revenues above the rate peg was made and which other options were examined, such as changing expenditure priorities or using alternative modes of service delivery.</w:t>
      </w:r>
    </w:p>
    <w:p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7931AE" w:rsidRDefault="0057581B" w:rsidP="0071760B">
      <w:pPr>
        <w:pStyle w:val="ListBullet"/>
      </w:pPr>
      <w:r w:rsidRPr="007931AE">
        <w:t xml:space="preserve">How the proposed special variation impacts the LTFP forecasts </w:t>
      </w:r>
      <w:r w:rsidR="00FD513B" w:rsidRPr="007931AE">
        <w:t xml:space="preserve">for the General Fund </w:t>
      </w:r>
      <w:r w:rsidRPr="007931AE">
        <w:t>and how this relates to the need the council identified. Our assessment will also consider the assumptions which underpin the council’s LTFP forecasts.</w:t>
      </w:r>
    </w:p>
    <w:p w:rsidR="00C33D94" w:rsidRPr="007931AE" w:rsidRDefault="00C33D94" w:rsidP="00C33D94">
      <w:pPr>
        <w:pStyle w:val="BodyText"/>
      </w:pPr>
      <w:r w:rsidRPr="007931AE">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rsidR="001A4429" w:rsidRPr="00594C98" w:rsidRDefault="001A4429" w:rsidP="001A4429">
      <w:pPr>
        <w:pStyle w:val="BodyText"/>
        <w:pBdr>
          <w:top w:val="single" w:sz="4" w:space="1" w:color="auto"/>
          <w:left w:val="single" w:sz="4" w:space="4" w:color="auto"/>
          <w:bottom w:val="single" w:sz="4" w:space="1" w:color="auto"/>
          <w:right w:val="single" w:sz="4" w:space="4" w:color="auto"/>
        </w:pBdr>
        <w:rPr>
          <w:b/>
          <w:u w:val="single"/>
        </w:rPr>
      </w:pPr>
      <w:r w:rsidRPr="00594C98">
        <w:rPr>
          <w:b/>
          <w:u w:val="single"/>
        </w:rPr>
        <w:t>Council’s Response:</w:t>
      </w:r>
    </w:p>
    <w:p w:rsidR="001E799A" w:rsidRPr="001E555E" w:rsidRDefault="001E799A" w:rsidP="001E799A">
      <w:pPr>
        <w:pStyle w:val="BodyText"/>
        <w:pBdr>
          <w:top w:val="single" w:sz="4" w:space="1" w:color="auto"/>
          <w:left w:val="single" w:sz="4" w:space="4" w:color="auto"/>
          <w:bottom w:val="single" w:sz="4" w:space="1" w:color="auto"/>
          <w:right w:val="single" w:sz="4" w:space="4" w:color="auto"/>
        </w:pBdr>
        <w:rPr>
          <w:b/>
        </w:rPr>
      </w:pPr>
      <w:r w:rsidRPr="001E555E">
        <w:rPr>
          <w:b/>
        </w:rPr>
        <w:t>Why the variation is needed</w:t>
      </w:r>
    </w:p>
    <w:p w:rsidR="001E799A" w:rsidRDefault="001E799A" w:rsidP="001E799A">
      <w:pPr>
        <w:pStyle w:val="BodyText"/>
        <w:pBdr>
          <w:top w:val="single" w:sz="4" w:space="1" w:color="auto"/>
          <w:left w:val="single" w:sz="4" w:space="4" w:color="auto"/>
          <w:bottom w:val="single" w:sz="4" w:space="1" w:color="auto"/>
          <w:right w:val="single" w:sz="4" w:space="4" w:color="auto"/>
        </w:pBdr>
      </w:pPr>
      <w:r>
        <w:t xml:space="preserve">The case for the variation </w:t>
      </w:r>
      <w:r w:rsidR="002A05B9">
        <w:t>is</w:t>
      </w:r>
      <w:r>
        <w:t xml:space="preserve"> structured around three key themes:</w:t>
      </w:r>
    </w:p>
    <w:p w:rsidR="001E799A" w:rsidRDefault="001E799A" w:rsidP="001E799A">
      <w:pPr>
        <w:pStyle w:val="BodyText"/>
        <w:pBdr>
          <w:top w:val="single" w:sz="4" w:space="1" w:color="auto"/>
          <w:left w:val="single" w:sz="4" w:space="4" w:color="auto"/>
          <w:bottom w:val="single" w:sz="4" w:space="1" w:color="auto"/>
          <w:right w:val="single" w:sz="4" w:space="4" w:color="auto"/>
        </w:pBdr>
      </w:pPr>
      <w:r>
        <w:t xml:space="preserve"> The deteriorating condition of Council’s </w:t>
      </w:r>
      <w:r w:rsidR="005947AF">
        <w:t>roads and road-</w:t>
      </w:r>
      <w:r w:rsidR="007B7FBD">
        <w:t xml:space="preserve">related </w:t>
      </w:r>
      <w:r>
        <w:t>infrastructure;</w:t>
      </w:r>
    </w:p>
    <w:p w:rsidR="001E799A" w:rsidRDefault="001E799A" w:rsidP="001E799A">
      <w:pPr>
        <w:pStyle w:val="BodyText"/>
        <w:pBdr>
          <w:top w:val="single" w:sz="4" w:space="1" w:color="auto"/>
          <w:left w:val="single" w:sz="4" w:space="4" w:color="auto"/>
          <w:bottom w:val="single" w:sz="4" w:space="1" w:color="auto"/>
          <w:right w:val="single" w:sz="4" w:space="4" w:color="auto"/>
        </w:pBdr>
      </w:pPr>
      <w:r>
        <w:t xml:space="preserve"> The shortfall in Council’s financial capacity to fund adequate </w:t>
      </w:r>
      <w:r w:rsidR="00A7466B">
        <w:t xml:space="preserve">roads and </w:t>
      </w:r>
      <w:r w:rsidR="005947AF">
        <w:t>road-related</w:t>
      </w:r>
      <w:r w:rsidR="007B7FBD">
        <w:t xml:space="preserve"> </w:t>
      </w:r>
      <w:r>
        <w:t>infrastructure maintenance</w:t>
      </w:r>
      <w:r w:rsidR="007B7FBD">
        <w:t xml:space="preserve"> and renewals </w:t>
      </w:r>
      <w:r>
        <w:t>as evidenced by the Long Term Financial Plan;</w:t>
      </w:r>
    </w:p>
    <w:p w:rsidR="001E799A" w:rsidRDefault="001E799A" w:rsidP="001E799A">
      <w:pPr>
        <w:pStyle w:val="BodyText"/>
        <w:pBdr>
          <w:top w:val="single" w:sz="4" w:space="1" w:color="auto"/>
          <w:left w:val="single" w:sz="4" w:space="4" w:color="auto"/>
          <w:bottom w:val="single" w:sz="4" w:space="1" w:color="auto"/>
          <w:right w:val="single" w:sz="4" w:space="4" w:color="auto"/>
        </w:pBdr>
      </w:pPr>
      <w:r>
        <w:t> The community’s desire to see improvements to the local road network as reflected in</w:t>
      </w:r>
      <w:r w:rsidR="007B7FBD">
        <w:t xml:space="preserve"> </w:t>
      </w:r>
      <w:r>
        <w:t>the Community Strategic Plan</w:t>
      </w:r>
      <w:r w:rsidR="005F578E">
        <w:t xml:space="preserve"> and Community Survey</w:t>
      </w:r>
      <w:r>
        <w:t>.</w:t>
      </w:r>
    </w:p>
    <w:p w:rsidR="001E799A" w:rsidRDefault="001E799A" w:rsidP="001E799A">
      <w:pPr>
        <w:pStyle w:val="BodyText"/>
        <w:pBdr>
          <w:top w:val="single" w:sz="4" w:space="1" w:color="auto"/>
          <w:left w:val="single" w:sz="4" w:space="4" w:color="auto"/>
          <w:bottom w:val="single" w:sz="4" w:space="1" w:color="auto"/>
          <w:right w:val="single" w:sz="4" w:space="4" w:color="auto"/>
        </w:pBdr>
      </w:pPr>
      <w:r>
        <w:t>The following provides commentary on each of these key issues.</w:t>
      </w:r>
    </w:p>
    <w:p w:rsidR="001E799A" w:rsidRPr="00495388" w:rsidRDefault="001E799A" w:rsidP="001E799A">
      <w:pPr>
        <w:pStyle w:val="BodyText"/>
        <w:pBdr>
          <w:top w:val="single" w:sz="4" w:space="1" w:color="auto"/>
          <w:left w:val="single" w:sz="4" w:space="4" w:color="auto"/>
          <w:bottom w:val="single" w:sz="4" w:space="1" w:color="auto"/>
          <w:right w:val="single" w:sz="4" w:space="4" w:color="auto"/>
        </w:pBdr>
        <w:rPr>
          <w:b/>
        </w:rPr>
      </w:pPr>
      <w:r w:rsidRPr="00495388">
        <w:rPr>
          <w:b/>
        </w:rPr>
        <w:lastRenderedPageBreak/>
        <w:t>Infrastructure Condition</w:t>
      </w:r>
    </w:p>
    <w:p w:rsidR="001E799A" w:rsidRDefault="00A7466B" w:rsidP="000F5956">
      <w:pPr>
        <w:pStyle w:val="BodyText"/>
        <w:pBdr>
          <w:top w:val="single" w:sz="4" w:space="1" w:color="auto"/>
          <w:left w:val="single" w:sz="4" w:space="4" w:color="auto"/>
          <w:bottom w:val="single" w:sz="4" w:space="1" w:color="auto"/>
          <w:right w:val="single" w:sz="4" w:space="4" w:color="auto"/>
        </w:pBdr>
      </w:pPr>
      <w:r>
        <w:t xml:space="preserve">As </w:t>
      </w:r>
      <w:r w:rsidR="001E555E">
        <w:t xml:space="preserve">at 30 June 2015 </w:t>
      </w:r>
      <w:r>
        <w:t xml:space="preserve">Council </w:t>
      </w:r>
      <w:r w:rsidR="001E555E">
        <w:t>has</w:t>
      </w:r>
      <w:r w:rsidR="001E799A">
        <w:t xml:space="preserve"> $</w:t>
      </w:r>
      <w:r w:rsidR="001E555E">
        <w:t>2.074</w:t>
      </w:r>
      <w:r w:rsidR="001E799A">
        <w:t xml:space="preserve"> billion in assets under its control</w:t>
      </w:r>
      <w:r w:rsidR="001E555E">
        <w:t xml:space="preserve"> ($715.285</w:t>
      </w:r>
      <w:r w:rsidR="004275D0">
        <w:t xml:space="preserve"> million</w:t>
      </w:r>
      <w:r w:rsidR="001E555E">
        <w:t xml:space="preserve"> is</w:t>
      </w:r>
      <w:r w:rsidR="000F5956">
        <w:t xml:space="preserve"> roads and </w:t>
      </w:r>
      <w:r w:rsidR="005947AF">
        <w:t>road-related</w:t>
      </w:r>
      <w:r w:rsidR="000F5956">
        <w:t xml:space="preserve"> infrastructure)</w:t>
      </w:r>
      <w:r w:rsidR="001E799A">
        <w:t>. As discussed throughout</w:t>
      </w:r>
      <w:r w:rsidR="000F5956">
        <w:t xml:space="preserve"> </w:t>
      </w:r>
      <w:r w:rsidR="001E799A">
        <w:t>this document, Council is facing a funding gap in relation to its capacity to maintain its</w:t>
      </w:r>
      <w:r w:rsidR="002B44BA">
        <w:t xml:space="preserve"> road</w:t>
      </w:r>
      <w:r w:rsidR="004275D0">
        <w:t>s</w:t>
      </w:r>
      <w:r w:rsidR="000F5956">
        <w:t xml:space="preserve"> and </w:t>
      </w:r>
      <w:r w:rsidR="005947AF">
        <w:t>road-related</w:t>
      </w:r>
      <w:r w:rsidR="000F5956">
        <w:t xml:space="preserve"> infrastructure assets at a satisfactory level.</w:t>
      </w:r>
    </w:p>
    <w:p w:rsidR="00495388" w:rsidRDefault="00495388" w:rsidP="00464EDF">
      <w:pPr>
        <w:pStyle w:val="BodyText"/>
        <w:pBdr>
          <w:top w:val="single" w:sz="4" w:space="1" w:color="auto"/>
          <w:left w:val="single" w:sz="4" w:space="4" w:color="auto"/>
          <w:bottom w:val="single" w:sz="4" w:space="1" w:color="auto"/>
          <w:right w:val="single" w:sz="4" w:space="4" w:color="auto"/>
        </w:pBdr>
        <w:jc w:val="left"/>
      </w:pPr>
      <w:r w:rsidRPr="00E26821">
        <w:t>A</w:t>
      </w:r>
      <w:r w:rsidR="00A77A53">
        <w:t>n</w:t>
      </w:r>
      <w:r w:rsidRPr="00E26821">
        <w:t xml:space="preserve"> independent assessment</w:t>
      </w:r>
      <w:r w:rsidR="00E26821" w:rsidRPr="00E26821">
        <w:t xml:space="preserve"> of Council’s sealed road network</w:t>
      </w:r>
      <w:r w:rsidRPr="00E26821">
        <w:t xml:space="preserve"> is scheduled to take place in</w:t>
      </w:r>
      <w:r w:rsidR="00E26821" w:rsidRPr="00E26821">
        <w:t xml:space="preserve"> early</w:t>
      </w:r>
      <w:r w:rsidRPr="00E26821">
        <w:t xml:space="preserve"> 20</w:t>
      </w:r>
      <w:r w:rsidR="00E26821" w:rsidRPr="00E26821">
        <w:t>16</w:t>
      </w:r>
      <w:r w:rsidRPr="00E26821">
        <w:t>, however inspections</w:t>
      </w:r>
      <w:r w:rsidR="00E26821" w:rsidRPr="00E26821">
        <w:t xml:space="preserve"> </w:t>
      </w:r>
      <w:r w:rsidRPr="00E26821">
        <w:t xml:space="preserve">undertaken by council staff indicate the condition of our roads has deteriorated </w:t>
      </w:r>
      <w:r w:rsidR="00034A44">
        <w:t xml:space="preserve">and </w:t>
      </w:r>
      <w:r w:rsidRPr="00E26821">
        <w:t>has been severely</w:t>
      </w:r>
      <w:r w:rsidR="00E26821">
        <w:t xml:space="preserve"> </w:t>
      </w:r>
      <w:r w:rsidRPr="00E26821">
        <w:t xml:space="preserve">impacted by major rainfalls in the area over the past </w:t>
      </w:r>
      <w:r w:rsidR="00E734D5">
        <w:t>several</w:t>
      </w:r>
      <w:r w:rsidRPr="00E26821">
        <w:t xml:space="preserve"> years.</w:t>
      </w:r>
    </w:p>
    <w:p w:rsidR="00453CB5" w:rsidRPr="00E26821" w:rsidRDefault="002B44BA" w:rsidP="00EC52AA">
      <w:pPr>
        <w:pStyle w:val="BodyText"/>
        <w:pBdr>
          <w:top w:val="single" w:sz="4" w:space="1" w:color="auto"/>
          <w:left w:val="single" w:sz="4" w:space="4" w:color="auto"/>
          <w:bottom w:val="single" w:sz="4" w:space="1" w:color="auto"/>
          <w:right w:val="single" w:sz="4" w:space="4" w:color="auto"/>
        </w:pBdr>
        <w:jc w:val="left"/>
      </w:pPr>
      <w:r>
        <w:t>T</w:t>
      </w:r>
      <w:r w:rsidR="00453CB5">
        <w:t xml:space="preserve">he SRV funds </w:t>
      </w:r>
      <w:r w:rsidR="00A7466B">
        <w:t>would</w:t>
      </w:r>
      <w:r w:rsidR="00453CB5">
        <w:t xml:space="preserve"> allow short</w:t>
      </w:r>
      <w:r w:rsidR="00A7466B">
        <w:t>-</w:t>
      </w:r>
      <w:r w:rsidR="00453CB5">
        <w:t>lived infrastructure to be renewed at a more sustainable frequency. These renewal works are critical to ensuring the longer</w:t>
      </w:r>
      <w:r w:rsidR="00A7466B">
        <w:t>-</w:t>
      </w:r>
      <w:r w:rsidR="00453CB5">
        <w:t>lived components of assets are protected so they do not fail prematurely. By way of example, ensuring road pavements are resurfaced regularly significantly improves waterproofing and is a cost effective strategy to help maximise the life of the underlying road pavement. Addressing the infrastructure gap for short</w:t>
      </w:r>
      <w:r w:rsidR="00404E77">
        <w:t>-</w:t>
      </w:r>
      <w:r w:rsidR="00453CB5">
        <w:t xml:space="preserve">lived assets is also an effective risk based strategy to reducing the backlog of works in the medium term through the ongoing cycle of works across our network. This is reflected in the medium term noting the reduction in the asset backlog ratio </w:t>
      </w:r>
      <w:r>
        <w:t xml:space="preserve">(Buildings &amp; Infrastructure Renewals ratio) </w:t>
      </w:r>
      <w:r w:rsidR="00453CB5">
        <w:t xml:space="preserve">as highlighted </w:t>
      </w:r>
      <w:r>
        <w:t xml:space="preserve">in </w:t>
      </w:r>
      <w:r w:rsidR="00BD0736">
        <w:t xml:space="preserve">the </w:t>
      </w:r>
      <w:r w:rsidR="00404E77">
        <w:t>10</w:t>
      </w:r>
      <w:r w:rsidR="00453CB5">
        <w:t xml:space="preserve"> year long term financial plan</w:t>
      </w:r>
      <w:r w:rsidR="00404E77">
        <w:t xml:space="preserve"> (the three </w:t>
      </w:r>
      <w:r w:rsidR="00AD106A">
        <w:t>year average of a ratio greater than 100% as required by Fit for the Future criteria for Regional Councils is achieved under Scenario 3 (with SRV and increased renewals and maintenance) by 2019-20, as opposed to</w:t>
      </w:r>
      <w:r w:rsidR="00AD106A" w:rsidRPr="00E223ED">
        <w:t xml:space="preserve"> Scenario 1 (no SRV) </w:t>
      </w:r>
      <w:r w:rsidR="00AD106A">
        <w:t>where the</w:t>
      </w:r>
      <w:r w:rsidR="00AD106A" w:rsidRPr="00E223ED">
        <w:t xml:space="preserve"> benchmark is never met</w:t>
      </w:r>
      <w:r w:rsidR="00AD106A">
        <w:t>)</w:t>
      </w:r>
      <w:r w:rsidR="00AD106A" w:rsidRPr="00E223ED">
        <w:t>.</w:t>
      </w:r>
    </w:p>
    <w:p w:rsidR="00495388" w:rsidRPr="00C229DE" w:rsidRDefault="00495388" w:rsidP="00495388">
      <w:pPr>
        <w:pStyle w:val="BodyText"/>
        <w:pBdr>
          <w:top w:val="single" w:sz="4" w:space="1" w:color="auto"/>
          <w:left w:val="single" w:sz="4" w:space="4" w:color="auto"/>
          <w:bottom w:val="single" w:sz="4" w:space="1" w:color="auto"/>
          <w:right w:val="single" w:sz="4" w:space="4" w:color="auto"/>
        </w:pBdr>
        <w:rPr>
          <w:b/>
          <w:color w:val="000000"/>
          <w:sz w:val="20"/>
          <w:szCs w:val="20"/>
        </w:rPr>
      </w:pPr>
      <w:r w:rsidRPr="00C229DE">
        <w:rPr>
          <w:b/>
          <w:color w:val="000000"/>
          <w:sz w:val="20"/>
          <w:szCs w:val="20"/>
        </w:rPr>
        <w:t>Infrastructure Backlog and maintenance shortfall</w:t>
      </w:r>
    </w:p>
    <w:p w:rsidR="00495388" w:rsidRPr="0011026D" w:rsidRDefault="00495388" w:rsidP="00EC52AA">
      <w:pPr>
        <w:pStyle w:val="BodyText"/>
        <w:pBdr>
          <w:top w:val="single" w:sz="4" w:space="1" w:color="auto"/>
          <w:left w:val="single" w:sz="4" w:space="4" w:color="auto"/>
          <w:bottom w:val="single" w:sz="4" w:space="1" w:color="auto"/>
          <w:right w:val="single" w:sz="4" w:space="4" w:color="auto"/>
        </w:pBdr>
        <w:jc w:val="left"/>
        <w:rPr>
          <w:color w:val="000000"/>
          <w:szCs w:val="22"/>
        </w:rPr>
      </w:pPr>
      <w:r w:rsidRPr="0011026D">
        <w:rPr>
          <w:color w:val="000000"/>
          <w:szCs w:val="22"/>
        </w:rPr>
        <w:t xml:space="preserve">The table below from Council’s </w:t>
      </w:r>
      <w:r w:rsidR="002B44BA">
        <w:rPr>
          <w:color w:val="000000"/>
          <w:szCs w:val="22"/>
        </w:rPr>
        <w:t>2014-</w:t>
      </w:r>
      <w:r w:rsidRPr="0011026D">
        <w:rPr>
          <w:color w:val="000000"/>
          <w:szCs w:val="22"/>
        </w:rPr>
        <w:t>1</w:t>
      </w:r>
      <w:r w:rsidR="00C229DE" w:rsidRPr="0011026D">
        <w:rPr>
          <w:color w:val="000000"/>
          <w:szCs w:val="22"/>
        </w:rPr>
        <w:t>5</w:t>
      </w:r>
      <w:r w:rsidRPr="0011026D">
        <w:rPr>
          <w:color w:val="000000"/>
          <w:szCs w:val="22"/>
        </w:rPr>
        <w:t xml:space="preserve"> Annual Financial Statements</w:t>
      </w:r>
      <w:r w:rsidR="00557297">
        <w:rPr>
          <w:color w:val="000000"/>
          <w:szCs w:val="22"/>
        </w:rPr>
        <w:t xml:space="preserve"> (see</w:t>
      </w:r>
      <w:r w:rsidR="00445E62">
        <w:rPr>
          <w:color w:val="000000"/>
          <w:szCs w:val="22"/>
        </w:rPr>
        <w:t xml:space="preserve"> </w:t>
      </w:r>
      <w:hyperlink r:id="rId23" w:history="1">
        <w:r w:rsidR="00445E62" w:rsidRPr="003A0CF5">
          <w:rPr>
            <w:rStyle w:val="Hyperlink"/>
            <w:szCs w:val="22"/>
          </w:rPr>
          <w:t>http://www.clarence.nsw.gov.au/cp_themes/metro/page.asp?p=DOC-SYU-25-10-81</w:t>
        </w:r>
      </w:hyperlink>
      <w:r w:rsidR="00445E62">
        <w:rPr>
          <w:color w:val="000000"/>
          <w:szCs w:val="22"/>
        </w:rPr>
        <w:t xml:space="preserve"> </w:t>
      </w:r>
      <w:r w:rsidR="00557297" w:rsidRPr="00557297">
        <w:rPr>
          <w:color w:val="000000"/>
          <w:szCs w:val="22"/>
        </w:rPr>
        <w:t>)</w:t>
      </w:r>
      <w:r w:rsidR="00557297">
        <w:rPr>
          <w:color w:val="000000"/>
          <w:szCs w:val="22"/>
        </w:rPr>
        <w:t>,</w:t>
      </w:r>
      <w:r w:rsidRPr="0011026D">
        <w:rPr>
          <w:color w:val="000000"/>
          <w:szCs w:val="22"/>
        </w:rPr>
        <w:t xml:space="preserve"> indicates there is</w:t>
      </w:r>
      <w:r w:rsidR="00C229DE" w:rsidRPr="0011026D">
        <w:rPr>
          <w:color w:val="000000"/>
          <w:szCs w:val="22"/>
        </w:rPr>
        <w:t xml:space="preserve"> </w:t>
      </w:r>
      <w:r w:rsidRPr="0011026D">
        <w:rPr>
          <w:color w:val="000000"/>
          <w:szCs w:val="22"/>
        </w:rPr>
        <w:t xml:space="preserve">a significant shortfall in Council’s capacity to fund its </w:t>
      </w:r>
      <w:r w:rsidR="00981F61">
        <w:rPr>
          <w:szCs w:val="22"/>
        </w:rPr>
        <w:t>road and road</w:t>
      </w:r>
      <w:r w:rsidR="005947AF">
        <w:rPr>
          <w:szCs w:val="22"/>
        </w:rPr>
        <w:t>-</w:t>
      </w:r>
      <w:r w:rsidR="0011026D" w:rsidRPr="0011026D">
        <w:rPr>
          <w:szCs w:val="22"/>
        </w:rPr>
        <w:t>related</w:t>
      </w:r>
      <w:r w:rsidR="00981F61">
        <w:rPr>
          <w:szCs w:val="22"/>
        </w:rPr>
        <w:t xml:space="preserve"> </w:t>
      </w:r>
      <w:r w:rsidR="0011026D">
        <w:rPr>
          <w:szCs w:val="22"/>
        </w:rPr>
        <w:t xml:space="preserve">(sealed roads, unsealed roads, bridges, and stormwater drainage) </w:t>
      </w:r>
      <w:r w:rsidR="0011026D" w:rsidRPr="0011026D">
        <w:rPr>
          <w:szCs w:val="22"/>
        </w:rPr>
        <w:t>infrastructure</w:t>
      </w:r>
      <w:r w:rsidRPr="0011026D">
        <w:rPr>
          <w:color w:val="000000"/>
          <w:szCs w:val="22"/>
        </w:rPr>
        <w:t xml:space="preserve"> </w:t>
      </w:r>
      <w:r w:rsidR="00193DAB">
        <w:rPr>
          <w:color w:val="000000"/>
          <w:szCs w:val="22"/>
        </w:rPr>
        <w:t xml:space="preserve">renewal </w:t>
      </w:r>
      <w:r w:rsidRPr="0011026D">
        <w:rPr>
          <w:color w:val="000000"/>
          <w:szCs w:val="22"/>
        </w:rPr>
        <w:t>backlog and provide</w:t>
      </w:r>
      <w:r w:rsidR="00C229DE" w:rsidRPr="0011026D">
        <w:rPr>
          <w:color w:val="000000"/>
          <w:szCs w:val="22"/>
        </w:rPr>
        <w:t xml:space="preserve"> </w:t>
      </w:r>
      <w:r w:rsidRPr="0011026D">
        <w:rPr>
          <w:color w:val="000000"/>
          <w:szCs w:val="22"/>
        </w:rPr>
        <w:t>adequate maintenance.</w:t>
      </w:r>
    </w:p>
    <w:p w:rsidR="00C229DE" w:rsidRDefault="00C229DE" w:rsidP="00495388">
      <w:pPr>
        <w:pStyle w:val="BodyText"/>
        <w:pBdr>
          <w:top w:val="single" w:sz="4" w:space="1" w:color="auto"/>
          <w:left w:val="single" w:sz="4" w:space="4" w:color="auto"/>
          <w:bottom w:val="single" w:sz="4" w:space="1" w:color="auto"/>
          <w:right w:val="single" w:sz="4" w:space="4" w:color="auto"/>
        </w:pBdr>
        <w:rPr>
          <w:color w:val="000000"/>
          <w:sz w:val="20"/>
          <w:szCs w:val="20"/>
        </w:rPr>
      </w:pPr>
      <w:r>
        <w:rPr>
          <w:noProof/>
          <w:color w:val="000000"/>
          <w:sz w:val="20"/>
          <w:szCs w:val="20"/>
        </w:rPr>
        <w:lastRenderedPageBreak/>
        <w:drawing>
          <wp:inline distT="0" distB="0" distL="0" distR="0" wp14:anchorId="266BDEDB" wp14:editId="135139E0">
            <wp:extent cx="5040630" cy="279209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A498.tmp"/>
                    <pic:cNvPicPr/>
                  </pic:nvPicPr>
                  <pic:blipFill>
                    <a:blip r:embed="rId24">
                      <a:extLst>
                        <a:ext uri="{28A0092B-C50C-407E-A947-70E740481C1C}">
                          <a14:useLocalDpi xmlns:a14="http://schemas.microsoft.com/office/drawing/2010/main" val="0"/>
                        </a:ext>
                      </a:extLst>
                    </a:blip>
                    <a:stretch>
                      <a:fillRect/>
                    </a:stretch>
                  </pic:blipFill>
                  <pic:spPr>
                    <a:xfrm>
                      <a:off x="0" y="0"/>
                      <a:ext cx="5040630" cy="2792095"/>
                    </a:xfrm>
                    <a:prstGeom prst="rect">
                      <a:avLst/>
                    </a:prstGeom>
                  </pic:spPr>
                </pic:pic>
              </a:graphicData>
            </a:graphic>
          </wp:inline>
        </w:drawing>
      </w:r>
    </w:p>
    <w:p w:rsidR="00C229DE" w:rsidRDefault="00C229DE" w:rsidP="00495388">
      <w:pPr>
        <w:pStyle w:val="BodyText"/>
        <w:pBdr>
          <w:top w:val="single" w:sz="4" w:space="1" w:color="auto"/>
          <w:left w:val="single" w:sz="4" w:space="4" w:color="auto"/>
          <w:bottom w:val="single" w:sz="4" w:space="1" w:color="auto"/>
          <w:right w:val="single" w:sz="4" w:space="4" w:color="auto"/>
        </w:pBdr>
        <w:rPr>
          <w:color w:val="000000"/>
          <w:sz w:val="20"/>
          <w:szCs w:val="20"/>
        </w:rPr>
      </w:pPr>
      <w:r>
        <w:rPr>
          <w:noProof/>
          <w:color w:val="000000"/>
          <w:sz w:val="20"/>
          <w:szCs w:val="20"/>
        </w:rPr>
        <w:drawing>
          <wp:inline distT="0" distB="0" distL="0" distR="0" wp14:anchorId="2E25F056" wp14:editId="0081E24C">
            <wp:extent cx="5040630" cy="183769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3E5B.tmp"/>
                    <pic:cNvPicPr/>
                  </pic:nvPicPr>
                  <pic:blipFill>
                    <a:blip r:embed="rId25">
                      <a:extLst>
                        <a:ext uri="{28A0092B-C50C-407E-A947-70E740481C1C}">
                          <a14:useLocalDpi xmlns:a14="http://schemas.microsoft.com/office/drawing/2010/main" val="0"/>
                        </a:ext>
                      </a:extLst>
                    </a:blip>
                    <a:stretch>
                      <a:fillRect/>
                    </a:stretch>
                  </pic:blipFill>
                  <pic:spPr>
                    <a:xfrm>
                      <a:off x="0" y="0"/>
                      <a:ext cx="5040630" cy="1837690"/>
                    </a:xfrm>
                    <a:prstGeom prst="rect">
                      <a:avLst/>
                    </a:prstGeom>
                  </pic:spPr>
                </pic:pic>
              </a:graphicData>
            </a:graphic>
          </wp:inline>
        </w:drawing>
      </w:r>
    </w:p>
    <w:p w:rsidR="00495388" w:rsidRPr="00A31064" w:rsidRDefault="00495388" w:rsidP="00495388">
      <w:pPr>
        <w:pStyle w:val="BodyText"/>
        <w:pBdr>
          <w:top w:val="single" w:sz="4" w:space="1" w:color="auto"/>
          <w:left w:val="single" w:sz="4" w:space="4" w:color="auto"/>
          <w:bottom w:val="single" w:sz="4" w:space="1" w:color="auto"/>
          <w:right w:val="single" w:sz="4" w:space="4" w:color="auto"/>
        </w:pBdr>
        <w:rPr>
          <w:color w:val="000000"/>
          <w:szCs w:val="22"/>
        </w:rPr>
      </w:pPr>
      <w:r w:rsidRPr="00A31064">
        <w:rPr>
          <w:color w:val="000000"/>
          <w:szCs w:val="22"/>
        </w:rPr>
        <w:t>Source of data: Special Schedule 7 (</w:t>
      </w:r>
      <w:r w:rsidR="00C229DE" w:rsidRPr="00A31064">
        <w:rPr>
          <w:color w:val="000000"/>
          <w:szCs w:val="22"/>
        </w:rPr>
        <w:t>2014</w:t>
      </w:r>
      <w:r w:rsidR="00981F61" w:rsidRPr="00A31064">
        <w:rPr>
          <w:color w:val="000000"/>
          <w:szCs w:val="22"/>
        </w:rPr>
        <w:t>-</w:t>
      </w:r>
      <w:r w:rsidR="00C229DE" w:rsidRPr="00A31064">
        <w:rPr>
          <w:color w:val="000000"/>
          <w:szCs w:val="22"/>
        </w:rPr>
        <w:t>15</w:t>
      </w:r>
      <w:r w:rsidRPr="00A31064">
        <w:rPr>
          <w:color w:val="000000"/>
          <w:szCs w:val="22"/>
        </w:rPr>
        <w:t xml:space="preserve"> </w:t>
      </w:r>
      <w:r w:rsidR="00C229DE" w:rsidRPr="00A31064">
        <w:rPr>
          <w:color w:val="000000"/>
          <w:szCs w:val="22"/>
        </w:rPr>
        <w:t xml:space="preserve">Annual </w:t>
      </w:r>
      <w:r w:rsidRPr="00A31064">
        <w:rPr>
          <w:color w:val="000000"/>
          <w:szCs w:val="22"/>
        </w:rPr>
        <w:t>Financial Statements)</w:t>
      </w:r>
    </w:p>
    <w:p w:rsidR="00950038" w:rsidRPr="00A31064" w:rsidRDefault="00E7367C" w:rsidP="00126BB6">
      <w:pPr>
        <w:pStyle w:val="BodyText"/>
        <w:pBdr>
          <w:top w:val="single" w:sz="4" w:space="1" w:color="auto"/>
          <w:left w:val="single" w:sz="4" w:space="4" w:color="auto"/>
          <w:bottom w:val="single" w:sz="4" w:space="1" w:color="auto"/>
          <w:right w:val="single" w:sz="4" w:space="4" w:color="auto"/>
        </w:pBdr>
        <w:jc w:val="left"/>
        <w:rPr>
          <w:color w:val="000000"/>
          <w:szCs w:val="22"/>
        </w:rPr>
      </w:pPr>
      <w:r w:rsidRPr="00A31064">
        <w:rPr>
          <w:color w:val="000000"/>
          <w:szCs w:val="22"/>
        </w:rPr>
        <w:t xml:space="preserve">Amounts </w:t>
      </w:r>
      <w:r w:rsidR="00950038" w:rsidRPr="00A31064">
        <w:rPr>
          <w:color w:val="000000"/>
          <w:szCs w:val="22"/>
        </w:rPr>
        <w:t>contained in Special Schedule 7 of the 2014</w:t>
      </w:r>
      <w:r w:rsidR="00981F61" w:rsidRPr="00A31064">
        <w:rPr>
          <w:color w:val="000000"/>
          <w:szCs w:val="22"/>
        </w:rPr>
        <w:t>-</w:t>
      </w:r>
      <w:r w:rsidR="00950038" w:rsidRPr="00A31064">
        <w:rPr>
          <w:color w:val="000000"/>
          <w:szCs w:val="22"/>
        </w:rPr>
        <w:t xml:space="preserve">15 Annual Financial Statements </w:t>
      </w:r>
      <w:r w:rsidR="00A82D94" w:rsidRPr="00A31064">
        <w:rPr>
          <w:color w:val="000000"/>
          <w:szCs w:val="22"/>
        </w:rPr>
        <w:t>for Bring To Satisfactory (</w:t>
      </w:r>
      <w:r w:rsidRPr="00A31064">
        <w:rPr>
          <w:color w:val="000000"/>
          <w:szCs w:val="22"/>
        </w:rPr>
        <w:t>Renewal Backlog</w:t>
      </w:r>
      <w:r w:rsidR="00A82D94" w:rsidRPr="00A31064">
        <w:rPr>
          <w:color w:val="000000"/>
          <w:szCs w:val="22"/>
        </w:rPr>
        <w:t xml:space="preserve">) and Required Maintenance (used to determine the Asset Maintenance Gap) </w:t>
      </w:r>
      <w:r w:rsidR="00950038" w:rsidRPr="00A31064">
        <w:rPr>
          <w:color w:val="000000"/>
          <w:szCs w:val="22"/>
        </w:rPr>
        <w:t>were calculated based on methodolo</w:t>
      </w:r>
      <w:r w:rsidR="00D14DB9" w:rsidRPr="00A31064">
        <w:rPr>
          <w:color w:val="000000"/>
          <w:szCs w:val="22"/>
        </w:rPr>
        <w:t xml:space="preserve">gy approved by Council </w:t>
      </w:r>
      <w:r w:rsidR="00A82D94" w:rsidRPr="00A31064">
        <w:rPr>
          <w:color w:val="000000"/>
          <w:szCs w:val="22"/>
        </w:rPr>
        <w:t>at 23 June 2015 Council meeting</w:t>
      </w:r>
      <w:r w:rsidR="00981F61" w:rsidRPr="00A31064">
        <w:rPr>
          <w:color w:val="000000"/>
          <w:szCs w:val="22"/>
        </w:rPr>
        <w:t xml:space="preserve"> </w:t>
      </w:r>
      <w:r w:rsidR="00983A82" w:rsidRPr="00A31064">
        <w:rPr>
          <w:color w:val="000000"/>
          <w:szCs w:val="22"/>
        </w:rPr>
        <w:t xml:space="preserve">in the report ‘Special Schedule 7 of the Annual Financial Statements – Backlog Works, Costs to Bring to a Satisfactory Standard and Required Annual Maintenance June 2015’ </w:t>
      </w:r>
      <w:r w:rsidR="00981F61" w:rsidRPr="00A31064">
        <w:rPr>
          <w:color w:val="000000"/>
          <w:szCs w:val="22"/>
        </w:rPr>
        <w:t>(Item</w:t>
      </w:r>
      <w:r w:rsidR="00983A82" w:rsidRPr="00A31064">
        <w:rPr>
          <w:color w:val="000000"/>
          <w:szCs w:val="22"/>
        </w:rPr>
        <w:t xml:space="preserve"> </w:t>
      </w:r>
      <w:r w:rsidR="00981F61" w:rsidRPr="00A31064">
        <w:rPr>
          <w:color w:val="000000"/>
          <w:szCs w:val="22"/>
        </w:rPr>
        <w:t>12.022/15)</w:t>
      </w:r>
      <w:r w:rsidR="005947AF">
        <w:rPr>
          <w:color w:val="000000"/>
          <w:szCs w:val="22"/>
        </w:rPr>
        <w:t xml:space="preserve"> </w:t>
      </w:r>
      <w:r w:rsidR="00A82D94" w:rsidRPr="00A31064">
        <w:rPr>
          <w:color w:val="000000"/>
          <w:szCs w:val="22"/>
        </w:rPr>
        <w:t xml:space="preserve">(see </w:t>
      </w:r>
      <w:hyperlink r:id="rId26" w:history="1">
        <w:r w:rsidR="00A31064" w:rsidRPr="002B6873">
          <w:rPr>
            <w:rStyle w:val="Hyperlink"/>
            <w:szCs w:val="22"/>
          </w:rPr>
          <w:t>http://www.clarence.nsw.gov.au/page.asp?f=RES-AVV-48-32-04</w:t>
        </w:r>
      </w:hyperlink>
      <w:r w:rsidR="00A82D94" w:rsidRPr="00A31064">
        <w:rPr>
          <w:color w:val="000000"/>
          <w:szCs w:val="22"/>
        </w:rPr>
        <w:t>).</w:t>
      </w:r>
    </w:p>
    <w:p w:rsidR="00126BB6" w:rsidRDefault="00495388" w:rsidP="00820AE3">
      <w:pPr>
        <w:pStyle w:val="BodyText"/>
        <w:pBdr>
          <w:top w:val="single" w:sz="4" w:space="1" w:color="auto"/>
          <w:left w:val="single" w:sz="4" w:space="4" w:color="auto"/>
          <w:bottom w:val="single" w:sz="4" w:space="1" w:color="auto"/>
          <w:right w:val="single" w:sz="4" w:space="4" w:color="auto"/>
        </w:pBdr>
        <w:jc w:val="left"/>
        <w:rPr>
          <w:color w:val="000000"/>
          <w:szCs w:val="22"/>
        </w:rPr>
      </w:pPr>
      <w:r w:rsidRPr="00A31064">
        <w:rPr>
          <w:color w:val="000000"/>
          <w:szCs w:val="22"/>
        </w:rPr>
        <w:t xml:space="preserve">Council’s </w:t>
      </w:r>
      <w:r w:rsidR="000921E4" w:rsidRPr="00A31064">
        <w:rPr>
          <w:color w:val="000000"/>
          <w:szCs w:val="22"/>
        </w:rPr>
        <w:t xml:space="preserve">revised </w:t>
      </w:r>
      <w:r w:rsidR="005D6D5D" w:rsidRPr="00A31064">
        <w:rPr>
          <w:color w:val="000000"/>
          <w:szCs w:val="22"/>
        </w:rPr>
        <w:t>Asset Management Strategy</w:t>
      </w:r>
      <w:r w:rsidRPr="00A31064">
        <w:rPr>
          <w:color w:val="000000"/>
          <w:szCs w:val="22"/>
        </w:rPr>
        <w:t xml:space="preserve"> </w:t>
      </w:r>
      <w:r w:rsidR="006416D7" w:rsidRPr="00A31064">
        <w:rPr>
          <w:b/>
          <w:color w:val="000000"/>
          <w:szCs w:val="22"/>
        </w:rPr>
        <w:t>(</w:t>
      </w:r>
      <w:r w:rsidR="006416D7" w:rsidRPr="00A31064">
        <w:rPr>
          <w:color w:val="000000"/>
          <w:szCs w:val="22"/>
        </w:rPr>
        <w:t>Item 12.001/16</w:t>
      </w:r>
      <w:r w:rsidR="006416D7" w:rsidRPr="00A31064">
        <w:rPr>
          <w:b/>
          <w:color w:val="000000"/>
          <w:szCs w:val="22"/>
        </w:rPr>
        <w:t>)</w:t>
      </w:r>
      <w:r w:rsidR="006416D7" w:rsidRPr="00A31064">
        <w:rPr>
          <w:color w:val="000000"/>
          <w:szCs w:val="22"/>
        </w:rPr>
        <w:t xml:space="preserve"> </w:t>
      </w:r>
      <w:r w:rsidR="000921E4" w:rsidRPr="00A31064">
        <w:rPr>
          <w:color w:val="000000"/>
          <w:szCs w:val="22"/>
        </w:rPr>
        <w:t>adopted at the 9 February 2016 Extraordinary Council meeting outlines the condition, funding shortfall, performance measures, and critical risk/risk manageme</w:t>
      </w:r>
      <w:r w:rsidR="0082731D" w:rsidRPr="00A31064">
        <w:rPr>
          <w:color w:val="000000"/>
          <w:szCs w:val="22"/>
        </w:rPr>
        <w:t>nt matters associated with road</w:t>
      </w:r>
      <w:r w:rsidR="00467C3C">
        <w:rPr>
          <w:color w:val="000000"/>
          <w:szCs w:val="22"/>
        </w:rPr>
        <w:t>s</w:t>
      </w:r>
      <w:r w:rsidR="000921E4" w:rsidRPr="00A31064">
        <w:rPr>
          <w:color w:val="000000"/>
          <w:szCs w:val="22"/>
        </w:rPr>
        <w:t xml:space="preserve"> and road</w:t>
      </w:r>
      <w:r w:rsidR="005947AF">
        <w:rPr>
          <w:color w:val="000000"/>
          <w:szCs w:val="22"/>
        </w:rPr>
        <w:t>-</w:t>
      </w:r>
      <w:r w:rsidR="000921E4" w:rsidRPr="00A31064">
        <w:rPr>
          <w:color w:val="000000"/>
          <w:szCs w:val="22"/>
        </w:rPr>
        <w:t xml:space="preserve">related infrastructure </w:t>
      </w:r>
      <w:r w:rsidR="0082731D" w:rsidRPr="00A31064">
        <w:rPr>
          <w:color w:val="000000"/>
          <w:szCs w:val="22"/>
        </w:rPr>
        <w:t xml:space="preserve">thereby demonstrating the need for additional income to be allocated to these essential infrastructure assets </w:t>
      </w:r>
    </w:p>
    <w:p w:rsidR="00126BB6" w:rsidRDefault="00126BB6" w:rsidP="00126BB6">
      <w:pPr>
        <w:pStyle w:val="Subtitle"/>
      </w:pPr>
      <w:r>
        <w:br w:type="page"/>
      </w:r>
    </w:p>
    <w:p w:rsidR="00495388" w:rsidRDefault="000921E4" w:rsidP="00126BB6">
      <w:pPr>
        <w:pStyle w:val="BodyText"/>
        <w:pBdr>
          <w:top w:val="single" w:sz="4" w:space="1" w:color="auto"/>
          <w:left w:val="single" w:sz="4" w:space="4" w:color="auto"/>
          <w:bottom w:val="single" w:sz="4" w:space="1" w:color="auto"/>
          <w:right w:val="single" w:sz="4" w:space="4" w:color="auto"/>
        </w:pBdr>
        <w:jc w:val="left"/>
        <w:rPr>
          <w:color w:val="000000"/>
          <w:sz w:val="20"/>
          <w:szCs w:val="20"/>
        </w:rPr>
      </w:pPr>
      <w:r w:rsidRPr="00A31064">
        <w:rPr>
          <w:color w:val="000000"/>
          <w:szCs w:val="22"/>
        </w:rPr>
        <w:lastRenderedPageBreak/>
        <w:t xml:space="preserve">(see </w:t>
      </w:r>
      <w:r w:rsidR="006416D7" w:rsidRPr="00A31064">
        <w:rPr>
          <w:color w:val="000000"/>
          <w:szCs w:val="22"/>
        </w:rPr>
        <w:t>Attachmen</w:t>
      </w:r>
      <w:r w:rsidRPr="00A31064">
        <w:rPr>
          <w:color w:val="000000"/>
          <w:szCs w:val="22"/>
        </w:rPr>
        <w:t>t</w:t>
      </w:r>
      <w:r w:rsidR="006416D7" w:rsidRPr="00A31064">
        <w:rPr>
          <w:color w:val="000000"/>
          <w:szCs w:val="22"/>
        </w:rPr>
        <w:t xml:space="preserve"> </w:t>
      </w:r>
      <w:r w:rsidR="007C583B" w:rsidRPr="00A31064">
        <w:rPr>
          <w:color w:val="000000"/>
          <w:szCs w:val="22"/>
        </w:rPr>
        <w:t>5</w:t>
      </w:r>
      <w:r w:rsidR="006416D7" w:rsidRPr="00A31064">
        <w:rPr>
          <w:color w:val="000000"/>
          <w:szCs w:val="22"/>
        </w:rPr>
        <w:t xml:space="preserve"> </w:t>
      </w:r>
      <w:r w:rsidR="00A31064">
        <w:rPr>
          <w:color w:val="000000"/>
          <w:szCs w:val="22"/>
        </w:rPr>
        <w:t xml:space="preserve">‘Extracted </w:t>
      </w:r>
      <w:r w:rsidR="006416D7" w:rsidRPr="00A31064">
        <w:rPr>
          <w:color w:val="000000"/>
          <w:szCs w:val="22"/>
        </w:rPr>
        <w:t>Revised Asset Management Strategy</w:t>
      </w:r>
      <w:r w:rsidR="00A31064">
        <w:rPr>
          <w:color w:val="000000"/>
          <w:szCs w:val="22"/>
        </w:rPr>
        <w:t>’</w:t>
      </w:r>
      <w:r w:rsidR="007E12EB" w:rsidRPr="00A31064">
        <w:rPr>
          <w:color w:val="000000"/>
          <w:szCs w:val="22"/>
        </w:rPr>
        <w:t xml:space="preserve">, for full document see </w:t>
      </w:r>
      <w:hyperlink r:id="rId27" w:history="1">
        <w:r w:rsidR="007E12EB" w:rsidRPr="00A31064">
          <w:rPr>
            <w:rStyle w:val="Hyperlink"/>
            <w:szCs w:val="22"/>
          </w:rPr>
          <w:t>https://www.clarence.nsw.gov.au/cp_themes/metro/page.asp?p=DOC-CFK-74-67-61</w:t>
        </w:r>
      </w:hyperlink>
      <w:r w:rsidR="007E12EB" w:rsidRPr="00A31064">
        <w:rPr>
          <w:color w:val="000000"/>
          <w:szCs w:val="22"/>
        </w:rPr>
        <w:t>)</w:t>
      </w:r>
    </w:p>
    <w:p w:rsidR="00585371" w:rsidRDefault="00585371" w:rsidP="001E799A">
      <w:pPr>
        <w:pStyle w:val="BodyText"/>
        <w:pBdr>
          <w:top w:val="single" w:sz="4" w:space="1" w:color="auto"/>
          <w:left w:val="single" w:sz="4" w:space="4" w:color="auto"/>
          <w:bottom w:val="single" w:sz="4" w:space="1" w:color="auto"/>
          <w:right w:val="single" w:sz="4" w:space="4" w:color="auto"/>
        </w:pBdr>
        <w:rPr>
          <w:b/>
          <w:color w:val="000000"/>
          <w:szCs w:val="22"/>
        </w:rPr>
      </w:pPr>
      <w:r>
        <w:rPr>
          <w:b/>
          <w:color w:val="000000"/>
          <w:szCs w:val="22"/>
        </w:rPr>
        <w:t>Alternative Sources of funding for infrastructure renewal.</w:t>
      </w:r>
    </w:p>
    <w:p w:rsidR="00585371" w:rsidRDefault="00193DAB" w:rsidP="00820AE3">
      <w:pPr>
        <w:pStyle w:val="BodyText"/>
        <w:pBdr>
          <w:top w:val="single" w:sz="4" w:space="1" w:color="auto"/>
          <w:left w:val="single" w:sz="4" w:space="4" w:color="auto"/>
          <w:bottom w:val="single" w:sz="4" w:space="1" w:color="auto"/>
          <w:right w:val="single" w:sz="4" w:space="4" w:color="auto"/>
        </w:pBdr>
        <w:jc w:val="left"/>
      </w:pPr>
      <w:r>
        <w:rPr>
          <w:color w:val="000000"/>
          <w:szCs w:val="22"/>
        </w:rPr>
        <w:t xml:space="preserve">To address the </w:t>
      </w:r>
      <w:r w:rsidRPr="0011026D">
        <w:rPr>
          <w:color w:val="000000"/>
          <w:szCs w:val="22"/>
        </w:rPr>
        <w:t xml:space="preserve">significant shortfall in Council’s capacity to fund its </w:t>
      </w:r>
      <w:r w:rsidRPr="0011026D">
        <w:rPr>
          <w:szCs w:val="22"/>
        </w:rPr>
        <w:t>road</w:t>
      </w:r>
      <w:r w:rsidR="00467C3C">
        <w:rPr>
          <w:szCs w:val="22"/>
        </w:rPr>
        <w:t>s</w:t>
      </w:r>
      <w:r w:rsidR="00C21B16">
        <w:rPr>
          <w:szCs w:val="22"/>
        </w:rPr>
        <w:t xml:space="preserve"> and </w:t>
      </w:r>
      <w:r w:rsidR="005947AF">
        <w:rPr>
          <w:szCs w:val="22"/>
        </w:rPr>
        <w:t>road-related</w:t>
      </w:r>
      <w:r w:rsidRPr="0011026D">
        <w:rPr>
          <w:szCs w:val="22"/>
        </w:rPr>
        <w:t xml:space="preserve"> infrastructure</w:t>
      </w:r>
      <w:r>
        <w:rPr>
          <w:color w:val="000000"/>
          <w:szCs w:val="22"/>
        </w:rPr>
        <w:t xml:space="preserve"> renewal </w:t>
      </w:r>
      <w:r w:rsidRPr="0011026D">
        <w:rPr>
          <w:color w:val="000000"/>
          <w:szCs w:val="22"/>
        </w:rPr>
        <w:t xml:space="preserve">backlog </w:t>
      </w:r>
      <w:r w:rsidR="00585371">
        <w:t xml:space="preserve">Council </w:t>
      </w:r>
      <w:r>
        <w:t xml:space="preserve">explored the option of additional loan borrowings, as it </w:t>
      </w:r>
      <w:r w:rsidR="00585371">
        <w:t xml:space="preserve">has traditionally funded </w:t>
      </w:r>
      <w:r w:rsidR="005947AF">
        <w:t>most</w:t>
      </w:r>
      <w:r w:rsidR="00585371">
        <w:t xml:space="preserve"> of its capital works (i.e. construction works) through borrowings </w:t>
      </w:r>
      <w:r w:rsidR="00585371" w:rsidRPr="00D218D9">
        <w:t>rather than applying for an SRV. However, NSW T</w:t>
      </w:r>
      <w:r w:rsidR="00B30E61">
        <w:t>reasury Corporation (T-Corp</w:t>
      </w:r>
      <w:r w:rsidR="00411C07">
        <w:t xml:space="preserve">) </w:t>
      </w:r>
      <w:r w:rsidR="00411C07" w:rsidRPr="00D218D9">
        <w:t>expressed</w:t>
      </w:r>
      <w:r w:rsidR="005947AF">
        <w:t>,</w:t>
      </w:r>
      <w:r w:rsidR="00585371" w:rsidRPr="00D218D9">
        <w:t xml:space="preserve"> </w:t>
      </w:r>
      <w:r w:rsidR="00585371">
        <w:t xml:space="preserve">as part of </w:t>
      </w:r>
      <w:r w:rsidR="005947AF">
        <w:t>its</w:t>
      </w:r>
      <w:r w:rsidR="00585371">
        <w:t xml:space="preserve"> Local Infrastructure Renewal Scheme Financial Assessment and </w:t>
      </w:r>
      <w:r w:rsidR="00527A81">
        <w:t xml:space="preserve">Benchmarking Report </w:t>
      </w:r>
      <w:r w:rsidR="00210F46">
        <w:t xml:space="preserve">(see </w:t>
      </w:r>
      <w:r w:rsidR="00C514F8" w:rsidRPr="00C514F8">
        <w:t>Attachment 9</w:t>
      </w:r>
      <w:r w:rsidR="00C21B16">
        <w:t>)</w:t>
      </w:r>
      <w:r w:rsidR="00585371">
        <w:t xml:space="preserve">, </w:t>
      </w:r>
      <w:r w:rsidR="00585371" w:rsidRPr="00D218D9">
        <w:t xml:space="preserve">concern over Council’s liquidity and ability to service debt over the long term, </w:t>
      </w:r>
      <w:r w:rsidR="00585371">
        <w:t>and has even gone as far as to suggest Council consider foregoing future forecast borrowings in order to improve its liquidity position and achieve lon</w:t>
      </w:r>
      <w:r w:rsidR="005947AF">
        <w:t>g-</w:t>
      </w:r>
      <w:r w:rsidR="00585371">
        <w:t>term financial sustainability. C</w:t>
      </w:r>
      <w:r w:rsidR="00585371" w:rsidRPr="00D218D9">
        <w:t>onsultants Ernst &amp; Young have confirmed this view in a review of Council’s current debt portfolio in early 2015 in which they advised the sustainable debt target for Council is $110</w:t>
      </w:r>
      <w:r w:rsidR="00467C3C">
        <w:t xml:space="preserve"> million</w:t>
      </w:r>
      <w:r w:rsidR="00585371" w:rsidRPr="00D218D9">
        <w:t xml:space="preserve"> (as at 30 June 2015 Council</w:t>
      </w:r>
      <w:r w:rsidR="00AB0886">
        <w:t>’</w:t>
      </w:r>
      <w:r w:rsidR="00585371" w:rsidRPr="00D218D9">
        <w:t>s debt portfolio was $135.855</w:t>
      </w:r>
      <w:r w:rsidR="00467C3C">
        <w:t xml:space="preserve"> million</w:t>
      </w:r>
      <w:r w:rsidR="00585371" w:rsidRPr="00D218D9">
        <w:t>)</w:t>
      </w:r>
      <w:r w:rsidR="00210F46">
        <w:t xml:space="preserve"> (</w:t>
      </w:r>
      <w:r w:rsidR="00AB0886">
        <w:t>full version</w:t>
      </w:r>
      <w:r w:rsidR="00361B71">
        <w:t xml:space="preserve"> of the review</w:t>
      </w:r>
      <w:r w:rsidR="00F03B10">
        <w:t xml:space="preserve"> located at </w:t>
      </w:r>
      <w:hyperlink r:id="rId28" w:history="1">
        <w:r w:rsidR="00361B71" w:rsidRPr="008972B3">
          <w:rPr>
            <w:rStyle w:val="Hyperlink"/>
          </w:rPr>
          <w:t>https://www.clarence.nsw.gov.au/page.asp?f=RES-FGV-70-54-35</w:t>
        </w:r>
      </w:hyperlink>
      <w:r w:rsidR="00361B71">
        <w:t xml:space="preserve"> </w:t>
      </w:r>
      <w:r w:rsidR="00210F46">
        <w:t>)</w:t>
      </w:r>
      <w:r w:rsidR="00585371" w:rsidRPr="00D218D9">
        <w:t>.</w:t>
      </w:r>
      <w:r w:rsidR="00585371">
        <w:t xml:space="preserve"> </w:t>
      </w:r>
    </w:p>
    <w:p w:rsidR="00D30737" w:rsidRDefault="00210F46" w:rsidP="00C17F76">
      <w:pPr>
        <w:pStyle w:val="BodyText"/>
        <w:pBdr>
          <w:top w:val="single" w:sz="4" w:space="1" w:color="auto"/>
          <w:left w:val="single" w:sz="4" w:space="4" w:color="auto"/>
          <w:bottom w:val="single" w:sz="4" w:space="1" w:color="auto"/>
          <w:right w:val="single" w:sz="4" w:space="4" w:color="auto"/>
        </w:pBdr>
        <w:jc w:val="left"/>
      </w:pPr>
      <w:r>
        <w:t xml:space="preserve">Evidence of </w:t>
      </w:r>
      <w:r w:rsidR="00D30737">
        <w:t xml:space="preserve">Council </w:t>
      </w:r>
      <w:r>
        <w:t xml:space="preserve">seeking alternative funding sources for infrastructure renewal is </w:t>
      </w:r>
      <w:r w:rsidR="00467C3C">
        <w:t xml:space="preserve">also </w:t>
      </w:r>
      <w:r>
        <w:t>found in</w:t>
      </w:r>
      <w:r w:rsidR="00D30737">
        <w:t xml:space="preserve"> Section 4 - Financial Management </w:t>
      </w:r>
      <w:r>
        <w:t>of Council’s</w:t>
      </w:r>
      <w:r w:rsidR="00D30737">
        <w:t xml:space="preserve"> Strategic Organisational Action Plan 2015-2020 </w:t>
      </w:r>
      <w:r w:rsidR="00770DEB">
        <w:t>(</w:t>
      </w:r>
      <w:r w:rsidR="00770DEB" w:rsidRPr="00770DEB">
        <w:t xml:space="preserve">Attachment </w:t>
      </w:r>
      <w:r w:rsidR="00F03B10">
        <w:t>6</w:t>
      </w:r>
      <w:r w:rsidR="00770DEB" w:rsidRPr="00770DEB">
        <w:t xml:space="preserve"> </w:t>
      </w:r>
      <w:r w:rsidR="00467C3C">
        <w:t>‘</w:t>
      </w:r>
      <w:r w:rsidR="00770DEB" w:rsidRPr="00770DEB">
        <w:t>SOAP_2015_2020_adopted_19_May_2015</w:t>
      </w:r>
      <w:r w:rsidR="00467C3C">
        <w:t>’</w:t>
      </w:r>
      <w:r w:rsidR="00770DEB">
        <w:rPr>
          <w:b/>
        </w:rPr>
        <w:t>)</w:t>
      </w:r>
      <w:r w:rsidR="00770DEB" w:rsidRPr="00770DEB">
        <w:rPr>
          <w:b/>
        </w:rPr>
        <w:t xml:space="preserve"> </w:t>
      </w:r>
      <w:r w:rsidR="00863AFB">
        <w:t>Objective 3</w:t>
      </w:r>
      <w:r w:rsidR="00467C3C">
        <w:t>,</w:t>
      </w:r>
      <w:r w:rsidR="00863AFB">
        <w:t xml:space="preserve"> which is </w:t>
      </w:r>
      <w:r w:rsidR="00D30737">
        <w:t xml:space="preserve">the formulation of the new Debt Management Policy </w:t>
      </w:r>
      <w:r w:rsidR="00467C3C">
        <w:t>that</w:t>
      </w:r>
      <w:r w:rsidR="00D30737">
        <w:t xml:space="preserve"> incorporates the </w:t>
      </w:r>
      <w:r w:rsidR="00D30737" w:rsidRPr="00D218D9">
        <w:t xml:space="preserve">sustainable debt target for Council </w:t>
      </w:r>
      <w:r w:rsidR="00D30737">
        <w:t>of</w:t>
      </w:r>
      <w:r w:rsidR="00D30737" w:rsidRPr="00D218D9">
        <w:t xml:space="preserve"> $110</w:t>
      </w:r>
      <w:r w:rsidR="00467C3C">
        <w:t xml:space="preserve"> million</w:t>
      </w:r>
      <w:r w:rsidR="00D30737">
        <w:t xml:space="preserve">, and </w:t>
      </w:r>
      <w:r w:rsidR="00863AFB">
        <w:t xml:space="preserve">Objective 4 </w:t>
      </w:r>
      <w:r w:rsidR="00D30737" w:rsidRPr="00D30737">
        <w:t>align</w:t>
      </w:r>
      <w:r w:rsidR="00863AFB">
        <w:t>ing</w:t>
      </w:r>
      <w:r w:rsidR="00D30737" w:rsidRPr="00D30737">
        <w:t xml:space="preserve"> </w:t>
      </w:r>
      <w:r w:rsidR="00863AFB">
        <w:t>‘</w:t>
      </w:r>
      <w:r w:rsidR="00D30737" w:rsidRPr="00D30737">
        <w:t>revenue-raising</w:t>
      </w:r>
      <w:r w:rsidR="00D30737">
        <w:t xml:space="preserve"> </w:t>
      </w:r>
      <w:r w:rsidR="00D30737" w:rsidRPr="00D30737">
        <w:t>through fees and charges to reflect the</w:t>
      </w:r>
      <w:r w:rsidR="00D30737">
        <w:t xml:space="preserve"> </w:t>
      </w:r>
      <w:r w:rsidR="00D30737" w:rsidRPr="00D30737">
        <w:t>service provided and maximise revenue</w:t>
      </w:r>
      <w:r w:rsidR="00D30737">
        <w:t xml:space="preserve"> </w:t>
      </w:r>
      <w:r w:rsidR="00D30737" w:rsidRPr="00D30737">
        <w:t>raising opportunities in addition to ratin</w:t>
      </w:r>
      <w:r w:rsidR="00D30737">
        <w:t>g</w:t>
      </w:r>
      <w:r w:rsidR="00467C3C">
        <w:t>’. As part of setting Council’s annual fees &amp; charges, management seek</w:t>
      </w:r>
      <w:r w:rsidR="005947AF">
        <w:t>s</w:t>
      </w:r>
      <w:r w:rsidR="00467C3C">
        <w:t xml:space="preserve"> full cost recovery in pricing </w:t>
      </w:r>
      <w:r w:rsidR="005947AF">
        <w:t>its</w:t>
      </w:r>
      <w:r w:rsidR="00467C3C">
        <w:t xml:space="preserve"> services, cognisant of market forces and capacity to pay of the community.</w:t>
      </w:r>
    </w:p>
    <w:p w:rsidR="00AC3A2F" w:rsidRDefault="00AC3A2F" w:rsidP="005E4C1E">
      <w:pPr>
        <w:pStyle w:val="BodyText"/>
        <w:pBdr>
          <w:top w:val="single" w:sz="4" w:space="1" w:color="auto"/>
          <w:left w:val="single" w:sz="4" w:space="4" w:color="auto"/>
          <w:bottom w:val="single" w:sz="4" w:space="1" w:color="auto"/>
          <w:right w:val="single" w:sz="4" w:space="4" w:color="auto"/>
        </w:pBdr>
        <w:jc w:val="left"/>
      </w:pPr>
      <w:r>
        <w:t xml:space="preserve">Council has also conducted service reviews to free up funding to address the infrastructure renewal backlog and maintenance gap. </w:t>
      </w:r>
      <w:r w:rsidR="005947AF">
        <w:t xml:space="preserve">Council has </w:t>
      </w:r>
      <w:r w:rsidRPr="00D218D9">
        <w:t xml:space="preserve">left no stone unturned. In the first 6 months of 2015 Council went through the exhaustive process of examining every service </w:t>
      </w:r>
      <w:r w:rsidR="00F27C84">
        <w:t>it</w:t>
      </w:r>
      <w:r w:rsidRPr="00D218D9">
        <w:t xml:space="preserve"> provide</w:t>
      </w:r>
      <w:r w:rsidR="00F27C84">
        <w:t>s</w:t>
      </w:r>
      <w:r w:rsidRPr="00D218D9">
        <w:t>, assume</w:t>
      </w:r>
      <w:r>
        <w:t>d</w:t>
      </w:r>
      <w:r w:rsidRPr="00D218D9">
        <w:t xml:space="preserve"> </w:t>
      </w:r>
      <w:r w:rsidR="00F27C84">
        <w:t xml:space="preserve">it was </w:t>
      </w:r>
      <w:r w:rsidRPr="00D218D9">
        <w:t>starting the service from scratch and find the most efficient way of delivering it using zero based budgeting methodologies.</w:t>
      </w:r>
      <w:r w:rsidR="00F27C84">
        <w:t xml:space="preserve"> However, while</w:t>
      </w:r>
      <w:r>
        <w:t xml:space="preserve"> such service reviews have improved Council’s financial performance the </w:t>
      </w:r>
      <w:r w:rsidR="00BC11BA">
        <w:t>road</w:t>
      </w:r>
      <w:r w:rsidR="00434060">
        <w:t>s</w:t>
      </w:r>
      <w:r w:rsidR="00BC11BA">
        <w:t xml:space="preserve"> and </w:t>
      </w:r>
      <w:r w:rsidR="005947AF">
        <w:t>road-related</w:t>
      </w:r>
      <w:r w:rsidR="00BC11BA">
        <w:t xml:space="preserve"> infrastructure renewal backlog and maintenance gap still remains significant.</w:t>
      </w:r>
    </w:p>
    <w:p w:rsidR="00ED50E6" w:rsidRPr="00815757" w:rsidRDefault="00B4740E" w:rsidP="001E799A">
      <w:pPr>
        <w:pStyle w:val="BodyText"/>
        <w:pBdr>
          <w:top w:val="single" w:sz="4" w:space="1" w:color="auto"/>
          <w:left w:val="single" w:sz="4" w:space="4" w:color="auto"/>
          <w:bottom w:val="single" w:sz="4" w:space="1" w:color="auto"/>
          <w:right w:val="single" w:sz="4" w:space="4" w:color="auto"/>
        </w:pBdr>
        <w:rPr>
          <w:b/>
          <w:color w:val="000000"/>
          <w:szCs w:val="22"/>
        </w:rPr>
      </w:pPr>
      <w:r w:rsidRPr="00815757">
        <w:rPr>
          <w:b/>
          <w:color w:val="000000"/>
          <w:szCs w:val="22"/>
        </w:rPr>
        <w:t>The Long Term Financial Plan</w:t>
      </w:r>
    </w:p>
    <w:p w:rsidR="00495388" w:rsidRPr="00815757" w:rsidRDefault="00B4740E" w:rsidP="001E799A">
      <w:pPr>
        <w:pStyle w:val="BodyText"/>
        <w:pBdr>
          <w:top w:val="single" w:sz="4" w:space="1" w:color="auto"/>
          <w:left w:val="single" w:sz="4" w:space="4" w:color="auto"/>
          <w:bottom w:val="single" w:sz="4" w:space="1" w:color="auto"/>
          <w:right w:val="single" w:sz="4" w:space="4" w:color="auto"/>
        </w:pBdr>
        <w:rPr>
          <w:color w:val="000000"/>
          <w:szCs w:val="22"/>
        </w:rPr>
      </w:pPr>
      <w:r w:rsidRPr="00815757">
        <w:rPr>
          <w:color w:val="000000"/>
          <w:szCs w:val="22"/>
        </w:rPr>
        <w:t>In terms of Council’s Long Term Financial Plan, the revenue provided by the proposed</w:t>
      </w:r>
      <w:r w:rsidR="00ED50E6" w:rsidRPr="00815757">
        <w:rPr>
          <w:color w:val="000000"/>
          <w:szCs w:val="22"/>
        </w:rPr>
        <w:t xml:space="preserve"> </w:t>
      </w:r>
      <w:r w:rsidRPr="00815757">
        <w:rPr>
          <w:color w:val="000000"/>
          <w:szCs w:val="22"/>
        </w:rPr>
        <w:t>variation totals some $</w:t>
      </w:r>
      <w:r w:rsidR="00ED50E6" w:rsidRPr="00815757">
        <w:rPr>
          <w:color w:val="000000"/>
          <w:szCs w:val="22"/>
        </w:rPr>
        <w:t>44.265</w:t>
      </w:r>
      <w:r w:rsidR="003D2358">
        <w:rPr>
          <w:color w:val="000000"/>
          <w:szCs w:val="22"/>
        </w:rPr>
        <w:t xml:space="preserve"> </w:t>
      </w:r>
      <w:r w:rsidRPr="00815757">
        <w:rPr>
          <w:color w:val="000000"/>
          <w:szCs w:val="22"/>
        </w:rPr>
        <w:t>m</w:t>
      </w:r>
      <w:r w:rsidR="003D2358">
        <w:rPr>
          <w:color w:val="000000"/>
          <w:szCs w:val="22"/>
        </w:rPr>
        <w:t>illion</w:t>
      </w:r>
      <w:r w:rsidRPr="00815757">
        <w:rPr>
          <w:color w:val="000000"/>
          <w:szCs w:val="22"/>
        </w:rPr>
        <w:t xml:space="preserve"> </w:t>
      </w:r>
      <w:r w:rsidR="00B74CAB" w:rsidRPr="00815757">
        <w:rPr>
          <w:color w:val="000000"/>
          <w:szCs w:val="22"/>
        </w:rPr>
        <w:t>(</w:t>
      </w:r>
      <w:r w:rsidR="003D2358">
        <w:rPr>
          <w:color w:val="000000"/>
          <w:szCs w:val="22"/>
        </w:rPr>
        <w:t xml:space="preserve">from Worksheet 7 of part A of </w:t>
      </w:r>
      <w:r w:rsidR="003D2358">
        <w:rPr>
          <w:color w:val="000000"/>
          <w:szCs w:val="22"/>
        </w:rPr>
        <w:lastRenderedPageBreak/>
        <w:t xml:space="preserve">the SRV application, </w:t>
      </w:r>
      <w:r w:rsidR="00B74CAB" w:rsidRPr="00815757">
        <w:rPr>
          <w:color w:val="000000"/>
          <w:szCs w:val="22"/>
        </w:rPr>
        <w:t>based on a 2016</w:t>
      </w:r>
      <w:r w:rsidR="00B562A1">
        <w:rPr>
          <w:color w:val="000000"/>
          <w:szCs w:val="22"/>
        </w:rPr>
        <w:t>-</w:t>
      </w:r>
      <w:r w:rsidR="00B74CAB" w:rsidRPr="00815757">
        <w:rPr>
          <w:color w:val="000000"/>
          <w:szCs w:val="22"/>
        </w:rPr>
        <w:t xml:space="preserve">17 rate peg of 2.5%) </w:t>
      </w:r>
      <w:r w:rsidRPr="00815757">
        <w:rPr>
          <w:color w:val="000000"/>
          <w:szCs w:val="22"/>
        </w:rPr>
        <w:t xml:space="preserve">over the </w:t>
      </w:r>
      <w:r w:rsidR="00F27C84">
        <w:rPr>
          <w:color w:val="000000"/>
          <w:szCs w:val="22"/>
        </w:rPr>
        <w:t>10</w:t>
      </w:r>
      <w:r w:rsidRPr="00815757">
        <w:rPr>
          <w:color w:val="000000"/>
          <w:szCs w:val="22"/>
        </w:rPr>
        <w:t xml:space="preserve"> year period covered by the Plan. The works</w:t>
      </w:r>
      <w:r w:rsidR="00ED50E6" w:rsidRPr="00815757">
        <w:rPr>
          <w:color w:val="000000"/>
          <w:szCs w:val="22"/>
        </w:rPr>
        <w:t xml:space="preserve"> </w:t>
      </w:r>
      <w:r w:rsidRPr="00815757">
        <w:rPr>
          <w:color w:val="000000"/>
          <w:szCs w:val="22"/>
        </w:rPr>
        <w:t xml:space="preserve">delivered by these funds </w:t>
      </w:r>
      <w:r w:rsidR="00ED50E6" w:rsidRPr="00815757">
        <w:rPr>
          <w:color w:val="000000"/>
          <w:szCs w:val="22"/>
        </w:rPr>
        <w:t xml:space="preserve">over the SRV period from </w:t>
      </w:r>
      <w:r w:rsidR="00B12E46" w:rsidRPr="00815757">
        <w:rPr>
          <w:color w:val="000000"/>
          <w:szCs w:val="22"/>
        </w:rPr>
        <w:t>2016</w:t>
      </w:r>
      <w:r w:rsidR="00B562A1">
        <w:rPr>
          <w:color w:val="000000"/>
          <w:szCs w:val="22"/>
        </w:rPr>
        <w:t>-</w:t>
      </w:r>
      <w:r w:rsidR="00B12E46" w:rsidRPr="00815757">
        <w:rPr>
          <w:color w:val="000000"/>
          <w:szCs w:val="22"/>
        </w:rPr>
        <w:t>17 to 2020</w:t>
      </w:r>
      <w:r w:rsidR="00B562A1">
        <w:rPr>
          <w:color w:val="000000"/>
          <w:szCs w:val="22"/>
        </w:rPr>
        <w:t>-</w:t>
      </w:r>
      <w:r w:rsidR="00B12E46" w:rsidRPr="00815757">
        <w:rPr>
          <w:color w:val="000000"/>
          <w:szCs w:val="22"/>
        </w:rPr>
        <w:t xml:space="preserve">21 </w:t>
      </w:r>
      <w:r w:rsidRPr="00815757">
        <w:rPr>
          <w:color w:val="000000"/>
          <w:szCs w:val="22"/>
        </w:rPr>
        <w:t>are as follows:</w:t>
      </w:r>
    </w:p>
    <w:p w:rsidR="00ED50E6" w:rsidRDefault="00ED50E6" w:rsidP="001E799A">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11D322ED" wp14:editId="6BEFA31B">
            <wp:extent cx="5040630" cy="1439283"/>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9418.tmp"/>
                    <pic:cNvPicPr/>
                  </pic:nvPicPr>
                  <pic:blipFill>
                    <a:blip r:embed="rId29">
                      <a:extLst>
                        <a:ext uri="{28A0092B-C50C-407E-A947-70E740481C1C}">
                          <a14:useLocalDpi xmlns:a14="http://schemas.microsoft.com/office/drawing/2010/main" val="0"/>
                        </a:ext>
                      </a:extLst>
                    </a:blip>
                    <a:stretch>
                      <a:fillRect/>
                    </a:stretch>
                  </pic:blipFill>
                  <pic:spPr>
                    <a:xfrm>
                      <a:off x="0" y="0"/>
                      <a:ext cx="5040630" cy="1439283"/>
                    </a:xfrm>
                    <a:prstGeom prst="rect">
                      <a:avLst/>
                    </a:prstGeom>
                  </pic:spPr>
                </pic:pic>
              </a:graphicData>
            </a:graphic>
          </wp:inline>
        </w:drawing>
      </w:r>
    </w:p>
    <w:p w:rsidR="00005AD9" w:rsidRDefault="00005AD9" w:rsidP="001E799A">
      <w:pPr>
        <w:pStyle w:val="BodyText"/>
        <w:pBdr>
          <w:top w:val="single" w:sz="4" w:space="1" w:color="auto"/>
          <w:left w:val="single" w:sz="4" w:space="4" w:color="auto"/>
          <w:bottom w:val="single" w:sz="4" w:space="1" w:color="auto"/>
          <w:right w:val="single" w:sz="4" w:space="4" w:color="auto"/>
        </w:pBdr>
      </w:pPr>
      <w:r w:rsidRPr="00E9349C">
        <w:t>The amounts allocated in this table totalling $18,538,958 are based on a Rate Peg of 2.5% for 2016</w:t>
      </w:r>
      <w:r w:rsidR="00B562A1">
        <w:t>-</w:t>
      </w:r>
      <w:r w:rsidRPr="00E9349C">
        <w:t xml:space="preserve">17. </w:t>
      </w:r>
      <w:r w:rsidR="00283899" w:rsidRPr="00E9349C">
        <w:t xml:space="preserve">This </w:t>
      </w:r>
      <w:r w:rsidR="00E9349C" w:rsidRPr="00E9349C">
        <w:t>differs</w:t>
      </w:r>
      <w:r w:rsidR="00283899" w:rsidRPr="00E9349C">
        <w:t xml:space="preserve"> from the previously mentioned </w:t>
      </w:r>
      <w:r w:rsidR="00283899">
        <w:t>$19,548,037</w:t>
      </w:r>
      <w:r w:rsidR="00E9349C">
        <w:t xml:space="preserve"> as that figure include</w:t>
      </w:r>
      <w:r w:rsidR="0021513B">
        <w:t>d</w:t>
      </w:r>
      <w:r w:rsidR="00E9349C">
        <w:t xml:space="preserve"> the </w:t>
      </w:r>
      <w:r w:rsidRPr="00E9349C">
        <w:t>announcement by IPART on Friday 4 December 2015 of a 1.8% rate peg for 2016</w:t>
      </w:r>
      <w:r w:rsidR="00B562A1">
        <w:t>-</w:t>
      </w:r>
      <w:r w:rsidRPr="00E9349C">
        <w:t>17</w:t>
      </w:r>
      <w:r w:rsidR="0021513B">
        <w:t>,</w:t>
      </w:r>
      <w:r w:rsidRPr="00E9349C">
        <w:t xml:space="preserve"> </w:t>
      </w:r>
      <w:r w:rsidR="00E9349C" w:rsidRPr="00E9349C">
        <w:t xml:space="preserve">which </w:t>
      </w:r>
      <w:r w:rsidRPr="00E9349C">
        <w:t>was too late for inclusion in Council’s Revised 2015-16 to 2024-25 Long Term Financial Plan.</w:t>
      </w:r>
    </w:p>
    <w:p w:rsidR="00EC0748" w:rsidRDefault="00EC0748" w:rsidP="001E799A">
      <w:pPr>
        <w:pStyle w:val="BodyText"/>
        <w:pBdr>
          <w:top w:val="single" w:sz="4" w:space="1" w:color="auto"/>
          <w:left w:val="single" w:sz="4" w:space="4" w:color="auto"/>
          <w:bottom w:val="single" w:sz="4" w:space="1" w:color="auto"/>
          <w:right w:val="single" w:sz="4" w:space="4" w:color="auto"/>
        </w:pBdr>
      </w:pPr>
      <w:r w:rsidRPr="00EC0748">
        <w:t xml:space="preserve">Council considers the program of works funded by the </w:t>
      </w:r>
      <w:r>
        <w:t>proposed 6.5</w:t>
      </w:r>
      <w:r w:rsidRPr="00EC0748">
        <w:t>%</w:t>
      </w:r>
      <w:r w:rsidR="00B562A1">
        <w:t xml:space="preserve"> p.a.</w:t>
      </w:r>
      <w:r w:rsidRPr="00EC0748">
        <w:t xml:space="preserve"> SRV</w:t>
      </w:r>
      <w:r>
        <w:t xml:space="preserve"> (inclusive of rate peg</w:t>
      </w:r>
      <w:r w:rsidR="00BD0736">
        <w:t>)</w:t>
      </w:r>
      <w:r w:rsidR="00BD0736" w:rsidRPr="00EC0748">
        <w:t xml:space="preserve"> </w:t>
      </w:r>
      <w:r w:rsidR="00BD0736">
        <w:t>over</w:t>
      </w:r>
      <w:r w:rsidR="0021513B">
        <w:t xml:space="preserve"> 5 years commencing 2016-17 </w:t>
      </w:r>
      <w:r w:rsidRPr="00EC0748">
        <w:t>as critical to</w:t>
      </w:r>
      <w:r>
        <w:t xml:space="preserve"> </w:t>
      </w:r>
      <w:r w:rsidRPr="00EC0748">
        <w:t xml:space="preserve">address the </w:t>
      </w:r>
      <w:r>
        <w:t xml:space="preserve">renewal and </w:t>
      </w:r>
      <w:r w:rsidRPr="00EC0748">
        <w:t xml:space="preserve">maintenance shortfall described </w:t>
      </w:r>
      <w:r>
        <w:t>for road</w:t>
      </w:r>
      <w:r w:rsidR="003D2358">
        <w:t>s</w:t>
      </w:r>
      <w:r>
        <w:t xml:space="preserve"> and </w:t>
      </w:r>
      <w:r w:rsidR="005947AF">
        <w:t>road-related</w:t>
      </w:r>
      <w:r>
        <w:t xml:space="preserve"> infrastructure </w:t>
      </w:r>
      <w:r w:rsidRPr="00EC0748">
        <w:t>earlier. The impact on Council’s Net Operating Result before Grants &amp; Contributions provided for Capital Purposes of p</w:t>
      </w:r>
      <w:r>
        <w:t xml:space="preserve">roceeding with </w:t>
      </w:r>
      <w:r w:rsidR="00953BFA">
        <w:t>business as usual</w:t>
      </w:r>
      <w:r>
        <w:t xml:space="preserve"> </w:t>
      </w:r>
      <w:r w:rsidRPr="00EC0748">
        <w:t xml:space="preserve">without the SRV </w:t>
      </w:r>
      <w:r>
        <w:t xml:space="preserve">(Scenario 1), with the SRV showing additional income only (Scenario 2), and with the SRV additional income </w:t>
      </w:r>
      <w:r w:rsidR="006840C1">
        <w:t>allocated to</w:t>
      </w:r>
      <w:r>
        <w:t xml:space="preserve"> road and </w:t>
      </w:r>
      <w:r w:rsidR="005947AF">
        <w:t>road-related</w:t>
      </w:r>
      <w:r>
        <w:t xml:space="preserve"> infrastructure and efficiency savings (Scenario 3), </w:t>
      </w:r>
      <w:r w:rsidRPr="00EC0748">
        <w:t>is as follows:</w:t>
      </w:r>
    </w:p>
    <w:p w:rsidR="00016BFC" w:rsidRDefault="00016BFC">
      <w:pPr>
        <w:rPr>
          <w:b/>
          <w:bCs/>
          <w:color w:val="00408A"/>
          <w:sz w:val="20"/>
          <w:szCs w:val="20"/>
        </w:rPr>
      </w:pPr>
      <w:r>
        <w:rPr>
          <w:b/>
          <w:bCs/>
          <w:color w:val="00408A"/>
          <w:sz w:val="20"/>
          <w:szCs w:val="20"/>
        </w:rPr>
        <w:br w:type="page"/>
      </w:r>
    </w:p>
    <w:p w:rsidR="00F83AA7" w:rsidRDefault="00F83AA7" w:rsidP="001E799A">
      <w:pPr>
        <w:pStyle w:val="BodyText"/>
        <w:pBdr>
          <w:top w:val="single" w:sz="4" w:space="1" w:color="auto"/>
          <w:left w:val="single" w:sz="4" w:space="4" w:color="auto"/>
          <w:bottom w:val="single" w:sz="4" w:space="1" w:color="auto"/>
          <w:right w:val="single" w:sz="4" w:space="4" w:color="auto"/>
        </w:pBdr>
      </w:pPr>
      <w:r>
        <w:rPr>
          <w:b/>
          <w:bCs/>
          <w:color w:val="00408A"/>
          <w:sz w:val="20"/>
          <w:szCs w:val="20"/>
        </w:rPr>
        <w:lastRenderedPageBreak/>
        <w:t>2015-16 to 2024-25 Long Term Financial Plan – General Fund Net Operating Result before Grants &amp; Contributions provided for Capital Purposes:</w:t>
      </w:r>
    </w:p>
    <w:p w:rsidR="006840C1" w:rsidRPr="00E9349C" w:rsidRDefault="00F83AA7" w:rsidP="001E799A">
      <w:pPr>
        <w:pStyle w:val="BodyText"/>
        <w:pBdr>
          <w:top w:val="single" w:sz="4" w:space="1" w:color="auto"/>
          <w:left w:val="single" w:sz="4" w:space="4" w:color="auto"/>
          <w:bottom w:val="single" w:sz="4" w:space="1" w:color="auto"/>
          <w:right w:val="single" w:sz="4" w:space="4" w:color="auto"/>
        </w:pBdr>
      </w:pPr>
      <w:r w:rsidRPr="00F83AA7">
        <w:rPr>
          <w:noProof/>
        </w:rPr>
        <w:drawing>
          <wp:inline distT="0" distB="0" distL="0" distR="0" wp14:anchorId="63513350" wp14:editId="3D2A66E5">
            <wp:extent cx="5040630" cy="2925935"/>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2925935"/>
                    </a:xfrm>
                    <a:prstGeom prst="rect">
                      <a:avLst/>
                    </a:prstGeom>
                    <a:noFill/>
                    <a:ln>
                      <a:noFill/>
                    </a:ln>
                  </pic:spPr>
                </pic:pic>
              </a:graphicData>
            </a:graphic>
          </wp:inline>
        </w:drawing>
      </w:r>
    </w:p>
    <w:p w:rsidR="00BD614E" w:rsidRPr="00BD614E" w:rsidRDefault="00BD614E" w:rsidP="00D245D5">
      <w:pPr>
        <w:pStyle w:val="BodyText"/>
        <w:pBdr>
          <w:top w:val="single" w:sz="4" w:space="1" w:color="auto"/>
          <w:left w:val="single" w:sz="4" w:space="4" w:color="auto"/>
          <w:bottom w:val="single" w:sz="4" w:space="1" w:color="auto"/>
          <w:right w:val="single" w:sz="4" w:space="4" w:color="auto"/>
        </w:pBdr>
        <w:jc w:val="left"/>
        <w:rPr>
          <w:color w:val="000000"/>
          <w:szCs w:val="22"/>
        </w:rPr>
      </w:pPr>
      <w:r w:rsidRPr="00BD614E">
        <w:rPr>
          <w:color w:val="000000"/>
          <w:szCs w:val="22"/>
        </w:rPr>
        <w:t xml:space="preserve">The Revised 2015-16 to 2024-25 Long Term Financial Plan </w:t>
      </w:r>
      <w:r w:rsidR="00361B71">
        <w:rPr>
          <w:color w:val="000000"/>
          <w:szCs w:val="22"/>
        </w:rPr>
        <w:t xml:space="preserve">can be located at </w:t>
      </w:r>
      <w:hyperlink r:id="rId31" w:history="1">
        <w:r w:rsidR="00361B71" w:rsidRPr="008972B3">
          <w:rPr>
            <w:rStyle w:val="Hyperlink"/>
            <w:szCs w:val="22"/>
          </w:rPr>
          <w:t>https://www.clarence.nsw.gov.au/cp_themes/metro/page.asp?p=DOC-CFK-74-67-61</w:t>
        </w:r>
      </w:hyperlink>
      <w:r w:rsidR="00BD0736">
        <w:rPr>
          <w:color w:val="000000"/>
          <w:szCs w:val="22"/>
        </w:rPr>
        <w:t>,</w:t>
      </w:r>
      <w:r w:rsidR="00BD0736" w:rsidRPr="00BD614E">
        <w:rPr>
          <w:color w:val="000000"/>
          <w:szCs w:val="22"/>
        </w:rPr>
        <w:t xml:space="preserve"> and</w:t>
      </w:r>
      <w:r w:rsidRPr="00BD614E">
        <w:rPr>
          <w:color w:val="000000"/>
          <w:szCs w:val="22"/>
        </w:rPr>
        <w:t xml:space="preserve"> the General Fund only Income Statement, Balance Sheet, and Cash Flow Statement for each Scenario of the Long Term Financial Plan </w:t>
      </w:r>
      <w:r w:rsidR="009615CC">
        <w:rPr>
          <w:color w:val="000000"/>
          <w:szCs w:val="22"/>
        </w:rPr>
        <w:t xml:space="preserve">in </w:t>
      </w:r>
      <w:r w:rsidR="0021513B">
        <w:rPr>
          <w:color w:val="000000"/>
          <w:szCs w:val="22"/>
        </w:rPr>
        <w:t xml:space="preserve">Excel </w:t>
      </w:r>
      <w:r w:rsidR="009615CC">
        <w:rPr>
          <w:color w:val="000000"/>
          <w:szCs w:val="22"/>
        </w:rPr>
        <w:t xml:space="preserve">format </w:t>
      </w:r>
      <w:r w:rsidRPr="00BD614E">
        <w:rPr>
          <w:color w:val="000000"/>
          <w:szCs w:val="22"/>
        </w:rPr>
        <w:t xml:space="preserve">has been included in this application as </w:t>
      </w:r>
      <w:r w:rsidRPr="009615CC">
        <w:rPr>
          <w:color w:val="000000"/>
          <w:szCs w:val="22"/>
        </w:rPr>
        <w:t xml:space="preserve">Attachment </w:t>
      </w:r>
      <w:r w:rsidR="00F03B10">
        <w:rPr>
          <w:color w:val="000000"/>
          <w:szCs w:val="22"/>
        </w:rPr>
        <w:t>7</w:t>
      </w:r>
      <w:r w:rsidRPr="009615CC">
        <w:rPr>
          <w:color w:val="000000"/>
          <w:szCs w:val="22"/>
        </w:rPr>
        <w:t>.</w:t>
      </w:r>
    </w:p>
    <w:p w:rsidR="00E1690C" w:rsidRPr="00815757" w:rsidRDefault="00E1690C" w:rsidP="001E799A">
      <w:pPr>
        <w:pStyle w:val="BodyText"/>
        <w:pBdr>
          <w:top w:val="single" w:sz="4" w:space="1" w:color="auto"/>
          <w:left w:val="single" w:sz="4" w:space="4" w:color="auto"/>
          <w:bottom w:val="single" w:sz="4" w:space="1" w:color="auto"/>
          <w:right w:val="single" w:sz="4" w:space="4" w:color="auto"/>
        </w:pBdr>
        <w:rPr>
          <w:b/>
          <w:color w:val="000000"/>
          <w:szCs w:val="22"/>
        </w:rPr>
      </w:pPr>
      <w:r w:rsidRPr="00815757">
        <w:rPr>
          <w:b/>
          <w:color w:val="000000"/>
          <w:szCs w:val="22"/>
        </w:rPr>
        <w:t>The Community Strategic Plan and Delivery Program</w:t>
      </w:r>
    </w:p>
    <w:p w:rsidR="000F5809" w:rsidRDefault="009605D4" w:rsidP="00D245D5">
      <w:pPr>
        <w:pStyle w:val="BodyText"/>
        <w:pBdr>
          <w:top w:val="single" w:sz="4" w:space="1" w:color="auto"/>
          <w:left w:val="single" w:sz="4" w:space="4" w:color="auto"/>
          <w:bottom w:val="single" w:sz="4" w:space="1" w:color="auto"/>
          <w:right w:val="single" w:sz="4" w:space="4" w:color="auto"/>
        </w:pBdr>
        <w:jc w:val="left"/>
        <w:rPr>
          <w:color w:val="000000"/>
          <w:szCs w:val="22"/>
        </w:rPr>
      </w:pPr>
      <w:r>
        <w:rPr>
          <w:color w:val="000000"/>
          <w:szCs w:val="22"/>
        </w:rPr>
        <w:t>The</w:t>
      </w:r>
      <w:r w:rsidR="003E1CBD" w:rsidRPr="00815757">
        <w:rPr>
          <w:color w:val="000000"/>
          <w:szCs w:val="22"/>
        </w:rPr>
        <w:t xml:space="preserve"> </w:t>
      </w:r>
      <w:r w:rsidR="003D2358">
        <w:rPr>
          <w:color w:val="000000"/>
          <w:szCs w:val="22"/>
        </w:rPr>
        <w:t>‘</w:t>
      </w:r>
      <w:r w:rsidR="00EE3529" w:rsidRPr="00815757">
        <w:rPr>
          <w:color w:val="000000"/>
          <w:szCs w:val="22"/>
        </w:rPr>
        <w:t>Our</w:t>
      </w:r>
      <w:r w:rsidR="00E1690C" w:rsidRPr="00815757">
        <w:rPr>
          <w:color w:val="000000"/>
          <w:szCs w:val="22"/>
        </w:rPr>
        <w:t xml:space="preserve"> Community Plan</w:t>
      </w:r>
      <w:r w:rsidR="00EE3529" w:rsidRPr="00815757">
        <w:rPr>
          <w:color w:val="000000"/>
          <w:szCs w:val="22"/>
        </w:rPr>
        <w:t xml:space="preserve"> 2015-2024</w:t>
      </w:r>
      <w:r w:rsidR="003D2358">
        <w:rPr>
          <w:color w:val="000000"/>
          <w:szCs w:val="22"/>
        </w:rPr>
        <w:t>’</w:t>
      </w:r>
      <w:r w:rsidRPr="009605D4">
        <w:rPr>
          <w:color w:val="000000"/>
          <w:szCs w:val="22"/>
        </w:rPr>
        <w:t xml:space="preserve"> </w:t>
      </w:r>
      <w:r w:rsidR="00210AC4" w:rsidRPr="003C7FD2">
        <w:rPr>
          <w:color w:val="000000"/>
          <w:szCs w:val="22"/>
        </w:rPr>
        <w:t xml:space="preserve">(see </w:t>
      </w:r>
      <w:r w:rsidR="003C7FD2" w:rsidRPr="003C7FD2">
        <w:rPr>
          <w:color w:val="000000"/>
          <w:szCs w:val="22"/>
        </w:rPr>
        <w:t xml:space="preserve">Attachment </w:t>
      </w:r>
      <w:r w:rsidR="00F03B10">
        <w:rPr>
          <w:color w:val="000000"/>
          <w:szCs w:val="22"/>
        </w:rPr>
        <w:t>8</w:t>
      </w:r>
      <w:r w:rsidR="003C7FD2" w:rsidRPr="003C7FD2">
        <w:rPr>
          <w:color w:val="000000"/>
          <w:szCs w:val="22"/>
        </w:rPr>
        <w:t xml:space="preserve"> </w:t>
      </w:r>
      <w:r w:rsidR="003D2358">
        <w:rPr>
          <w:color w:val="000000"/>
          <w:szCs w:val="22"/>
        </w:rPr>
        <w:t>‘</w:t>
      </w:r>
      <w:r w:rsidR="003C7FD2" w:rsidRPr="003C7FD2">
        <w:rPr>
          <w:color w:val="000000"/>
          <w:szCs w:val="22"/>
        </w:rPr>
        <w:t>Extract on Infrastructure from Community Strategic Plan</w:t>
      </w:r>
      <w:r w:rsidR="003D2358">
        <w:rPr>
          <w:color w:val="000000"/>
          <w:szCs w:val="22"/>
        </w:rPr>
        <w:t>’</w:t>
      </w:r>
      <w:r w:rsidR="00210AC4" w:rsidRPr="003C7FD2">
        <w:rPr>
          <w:color w:val="000000"/>
          <w:szCs w:val="22"/>
        </w:rPr>
        <w:t>)</w:t>
      </w:r>
      <w:r w:rsidR="00210AC4">
        <w:rPr>
          <w:color w:val="000000"/>
          <w:szCs w:val="22"/>
        </w:rPr>
        <w:t xml:space="preserve"> </w:t>
      </w:r>
      <w:r w:rsidRPr="009605D4">
        <w:rPr>
          <w:color w:val="000000"/>
          <w:szCs w:val="22"/>
        </w:rPr>
        <w:t>is structured around five focus areas, one of which is</w:t>
      </w:r>
      <w:r>
        <w:rPr>
          <w:color w:val="000000"/>
          <w:szCs w:val="22"/>
        </w:rPr>
        <w:t xml:space="preserve"> ‘Infrastructure – providing quality essential infrastructure throughout the Clarence Valley’. Through the plan</w:t>
      </w:r>
      <w:r w:rsidR="00E1690C" w:rsidRPr="009605D4">
        <w:rPr>
          <w:color w:val="000000"/>
          <w:szCs w:val="22"/>
        </w:rPr>
        <w:t xml:space="preserve"> </w:t>
      </w:r>
      <w:r w:rsidR="00FC620B" w:rsidRPr="009605D4">
        <w:rPr>
          <w:color w:val="000000"/>
          <w:szCs w:val="22"/>
        </w:rPr>
        <w:t xml:space="preserve">the community articulated in Objective 2.1 that </w:t>
      </w:r>
      <w:r w:rsidR="0021513B">
        <w:rPr>
          <w:color w:val="000000"/>
          <w:szCs w:val="22"/>
        </w:rPr>
        <w:t>it</w:t>
      </w:r>
      <w:r w:rsidR="00FC620B" w:rsidRPr="009605D4">
        <w:rPr>
          <w:color w:val="000000"/>
          <w:szCs w:val="22"/>
        </w:rPr>
        <w:t xml:space="preserve"> wanted</w:t>
      </w:r>
      <w:r w:rsidR="0021513B">
        <w:rPr>
          <w:color w:val="000000"/>
          <w:szCs w:val="22"/>
        </w:rPr>
        <w:t>:</w:t>
      </w:r>
      <w:r w:rsidR="00EE3529" w:rsidRPr="009605D4">
        <w:rPr>
          <w:color w:val="000000"/>
          <w:szCs w:val="22"/>
        </w:rPr>
        <w:t xml:space="preserve"> </w:t>
      </w:r>
      <w:r w:rsidR="00E1690C" w:rsidRPr="009605D4">
        <w:rPr>
          <w:color w:val="000000"/>
          <w:szCs w:val="22"/>
        </w:rPr>
        <w:t>“</w:t>
      </w:r>
      <w:r w:rsidR="00B95FFE" w:rsidRPr="009605D4">
        <w:rPr>
          <w:color w:val="000000"/>
          <w:szCs w:val="22"/>
        </w:rPr>
        <w:t>A safe and efficient network of arterial roads and supporting infrastructure</w:t>
      </w:r>
      <w:r w:rsidR="00BD0DA6" w:rsidRPr="009605D4">
        <w:rPr>
          <w:color w:val="000000"/>
          <w:szCs w:val="22"/>
        </w:rPr>
        <w:t xml:space="preserve"> that provides an effective road network that</w:t>
      </w:r>
      <w:r w:rsidR="00BD0DA6">
        <w:rPr>
          <w:color w:val="000000"/>
          <w:szCs w:val="22"/>
        </w:rPr>
        <w:t xml:space="preserve"> balances asset conditions </w:t>
      </w:r>
      <w:r w:rsidR="00022FBE">
        <w:rPr>
          <w:color w:val="000000"/>
          <w:szCs w:val="22"/>
        </w:rPr>
        <w:t xml:space="preserve">with available resources and asset utilisation, that </w:t>
      </w:r>
      <w:r w:rsidR="00BD0DA6">
        <w:t>improves road safety, including the widening of regional roads</w:t>
      </w:r>
      <w:r w:rsidR="008C3519">
        <w:t>, and maintains, renews and replaces Council bridges and culverts</w:t>
      </w:r>
      <w:r w:rsidR="00022FBE">
        <w:t>.”</w:t>
      </w:r>
      <w:r w:rsidR="00E1690C" w:rsidRPr="00815757">
        <w:rPr>
          <w:color w:val="000000"/>
          <w:szCs w:val="22"/>
        </w:rPr>
        <w:t xml:space="preserve"> </w:t>
      </w:r>
    </w:p>
    <w:p w:rsidR="00B5729B" w:rsidRDefault="00FC620B" w:rsidP="00D245D5">
      <w:pPr>
        <w:pStyle w:val="BodyText"/>
        <w:pBdr>
          <w:top w:val="single" w:sz="4" w:space="1" w:color="auto"/>
          <w:left w:val="single" w:sz="4" w:space="4" w:color="auto"/>
          <w:bottom w:val="single" w:sz="4" w:space="1" w:color="auto"/>
          <w:right w:val="single" w:sz="4" w:space="4" w:color="auto"/>
        </w:pBdr>
        <w:jc w:val="left"/>
      </w:pPr>
      <w:r>
        <w:t xml:space="preserve">The community also expressed to Council </w:t>
      </w:r>
      <w:r w:rsidR="0021513B">
        <w:t>it</w:t>
      </w:r>
      <w:r>
        <w:t xml:space="preserve"> wanted </w:t>
      </w:r>
      <w:r w:rsidR="00FF7FDF">
        <w:t>“</w:t>
      </w:r>
      <w:r>
        <w:t>town streets.., that are adequate, interconnected and m</w:t>
      </w:r>
      <w:r w:rsidR="00FF7FDF">
        <w:t xml:space="preserve">aintained (Objective 2.2) while providing a network of town and village streets </w:t>
      </w:r>
      <w:r w:rsidR="00FF7FDF">
        <w:rPr>
          <w:color w:val="000000"/>
          <w:szCs w:val="22"/>
        </w:rPr>
        <w:t xml:space="preserve">that balances asset conditions with available resources and asset utilisation, </w:t>
      </w:r>
      <w:r w:rsidR="009605D4">
        <w:rPr>
          <w:color w:val="000000"/>
          <w:szCs w:val="22"/>
        </w:rPr>
        <w:t>…</w:t>
      </w:r>
      <w:r w:rsidR="00FF7FDF">
        <w:rPr>
          <w:color w:val="000000"/>
          <w:szCs w:val="22"/>
        </w:rPr>
        <w:t>and ensuring adequate stormwater, kerb and gutter infrastructure is provided, maintained and renewed.”</w:t>
      </w:r>
      <w:r w:rsidR="003C7FD2">
        <w:rPr>
          <w:color w:val="000000"/>
          <w:szCs w:val="22"/>
        </w:rPr>
        <w:t xml:space="preserve"> </w:t>
      </w:r>
      <w:r w:rsidR="00BD0736">
        <w:rPr>
          <w:color w:val="000000"/>
          <w:szCs w:val="22"/>
        </w:rPr>
        <w:t>The</w:t>
      </w:r>
      <w:r w:rsidR="00BD0736" w:rsidRPr="00815757">
        <w:rPr>
          <w:color w:val="000000"/>
          <w:szCs w:val="22"/>
        </w:rPr>
        <w:t xml:space="preserve"> </w:t>
      </w:r>
      <w:r w:rsidR="003D2358">
        <w:rPr>
          <w:color w:val="000000"/>
          <w:szCs w:val="22"/>
        </w:rPr>
        <w:t>‘</w:t>
      </w:r>
      <w:r w:rsidR="00BD0736" w:rsidRPr="00815757">
        <w:rPr>
          <w:color w:val="000000"/>
          <w:szCs w:val="22"/>
        </w:rPr>
        <w:t>Our Community Plan 2015-2024</w:t>
      </w:r>
      <w:r w:rsidR="003D2358">
        <w:rPr>
          <w:color w:val="000000"/>
          <w:szCs w:val="22"/>
        </w:rPr>
        <w:t>’</w:t>
      </w:r>
      <w:r w:rsidR="00BD0736">
        <w:rPr>
          <w:color w:val="000000"/>
          <w:szCs w:val="22"/>
        </w:rPr>
        <w:t>, was adopted by Council at the 24 June 2014 Ordinary Council meeting (Item 12.008/14).</w:t>
      </w:r>
      <w:r w:rsidR="00B5729B">
        <w:rPr>
          <w:color w:val="000000"/>
          <w:szCs w:val="22"/>
        </w:rPr>
        <w:t xml:space="preserve"> Link to ‘</w:t>
      </w:r>
      <w:r w:rsidR="00B5729B" w:rsidRPr="00815757">
        <w:rPr>
          <w:color w:val="000000"/>
          <w:szCs w:val="22"/>
        </w:rPr>
        <w:t>Our Community Plan 2015-2024</w:t>
      </w:r>
      <w:r w:rsidR="00B5729B">
        <w:rPr>
          <w:color w:val="000000"/>
          <w:szCs w:val="22"/>
        </w:rPr>
        <w:t xml:space="preserve">’ is as follows: </w:t>
      </w:r>
      <w:hyperlink r:id="rId32" w:history="1">
        <w:r w:rsidR="00B5729B" w:rsidRPr="008972B3">
          <w:rPr>
            <w:rStyle w:val="Hyperlink"/>
          </w:rPr>
          <w:t>https://www.clarence.nsw.gov.au/page.asp?f=RES-NAH-13-07-78</w:t>
        </w:r>
      </w:hyperlink>
    </w:p>
    <w:p w:rsidR="00E1690C" w:rsidRPr="00220572" w:rsidRDefault="00E1690C" w:rsidP="00D245D5">
      <w:pPr>
        <w:pStyle w:val="BodyText"/>
        <w:pBdr>
          <w:top w:val="single" w:sz="4" w:space="1" w:color="auto"/>
          <w:left w:val="single" w:sz="4" w:space="4" w:color="auto"/>
          <w:bottom w:val="single" w:sz="4" w:space="1" w:color="auto"/>
          <w:right w:val="single" w:sz="4" w:space="4" w:color="auto"/>
        </w:pBdr>
        <w:jc w:val="left"/>
      </w:pPr>
      <w:r w:rsidRPr="00220572">
        <w:lastRenderedPageBreak/>
        <w:t xml:space="preserve">The </w:t>
      </w:r>
      <w:r w:rsidR="00220572" w:rsidRPr="00220572">
        <w:t>2014-2017</w:t>
      </w:r>
      <w:r w:rsidRPr="00220572">
        <w:t xml:space="preserve"> Delivery Program summarises some of the major issues facing </w:t>
      </w:r>
      <w:r w:rsidR="0021513B" w:rsidRPr="00220572">
        <w:t xml:space="preserve">Council </w:t>
      </w:r>
      <w:r w:rsidRPr="00220572">
        <w:t xml:space="preserve">in terms of </w:t>
      </w:r>
      <w:r w:rsidR="00220572" w:rsidRPr="00220572">
        <w:t>‘providing quality essential infrastructure throughout the Clarence Valley</w:t>
      </w:r>
      <w:r w:rsidRPr="00220572">
        <w:t xml:space="preserve"> as</w:t>
      </w:r>
      <w:r w:rsidR="00220572" w:rsidRPr="00220572">
        <w:t>’</w:t>
      </w:r>
      <w:r w:rsidRPr="00220572">
        <w:t>:</w:t>
      </w:r>
    </w:p>
    <w:p w:rsidR="003700B5" w:rsidRDefault="00E1690C" w:rsidP="001E799A">
      <w:pPr>
        <w:pStyle w:val="BodyText"/>
        <w:pBdr>
          <w:top w:val="single" w:sz="4" w:space="1" w:color="auto"/>
          <w:left w:val="single" w:sz="4" w:space="4" w:color="auto"/>
          <w:bottom w:val="single" w:sz="4" w:space="1" w:color="auto"/>
          <w:right w:val="single" w:sz="4" w:space="4" w:color="auto"/>
        </w:pBdr>
        <w:rPr>
          <w:color w:val="000000"/>
          <w:szCs w:val="22"/>
          <w:highlight w:val="red"/>
        </w:rPr>
      </w:pPr>
      <w:r w:rsidRPr="00220572">
        <w:rPr>
          <w:color w:val="000000"/>
          <w:szCs w:val="22"/>
        </w:rPr>
        <w:sym w:font="Symbol" w:char="F0B7"/>
      </w:r>
      <w:r w:rsidRPr="00220572">
        <w:rPr>
          <w:color w:val="000000"/>
          <w:szCs w:val="22"/>
        </w:rPr>
        <w:t xml:space="preserve"> </w:t>
      </w:r>
      <w:r w:rsidRPr="003700B5">
        <w:rPr>
          <w:color w:val="000000"/>
          <w:szCs w:val="22"/>
        </w:rPr>
        <w:t>Ageing transport assets in need of significant maintenance</w:t>
      </w:r>
      <w:r w:rsidR="003700B5" w:rsidRPr="003700B5">
        <w:rPr>
          <w:color w:val="000000"/>
          <w:szCs w:val="22"/>
        </w:rPr>
        <w:t>, replacement</w:t>
      </w:r>
      <w:r w:rsidRPr="003700B5">
        <w:rPr>
          <w:color w:val="000000"/>
          <w:szCs w:val="22"/>
        </w:rPr>
        <w:t xml:space="preserve"> &amp; renewal;</w:t>
      </w:r>
    </w:p>
    <w:p w:rsidR="003700B5" w:rsidRDefault="00E1690C" w:rsidP="001E799A">
      <w:pPr>
        <w:pStyle w:val="BodyText"/>
        <w:pBdr>
          <w:top w:val="single" w:sz="4" w:space="1" w:color="auto"/>
          <w:left w:val="single" w:sz="4" w:space="4" w:color="auto"/>
          <w:bottom w:val="single" w:sz="4" w:space="1" w:color="auto"/>
          <w:right w:val="single" w:sz="4" w:space="4" w:color="auto"/>
        </w:pBdr>
        <w:rPr>
          <w:color w:val="000000"/>
          <w:szCs w:val="22"/>
        </w:rPr>
      </w:pPr>
      <w:r w:rsidRPr="003700B5">
        <w:rPr>
          <w:color w:val="000000"/>
          <w:szCs w:val="22"/>
        </w:rPr>
        <w:sym w:font="Symbol" w:char="F0B7"/>
      </w:r>
      <w:r w:rsidRPr="003700B5">
        <w:rPr>
          <w:color w:val="000000"/>
          <w:szCs w:val="22"/>
        </w:rPr>
        <w:t xml:space="preserve"> </w:t>
      </w:r>
      <w:r w:rsidR="003700B5">
        <w:rPr>
          <w:color w:val="000000"/>
          <w:szCs w:val="22"/>
        </w:rPr>
        <w:t>Roads associated with naturally</w:t>
      </w:r>
      <w:r w:rsidR="0021513B">
        <w:rPr>
          <w:color w:val="000000"/>
          <w:szCs w:val="22"/>
        </w:rPr>
        <w:t>-</w:t>
      </w:r>
      <w:r w:rsidR="003700B5">
        <w:rPr>
          <w:color w:val="000000"/>
          <w:szCs w:val="22"/>
        </w:rPr>
        <w:t>occurring a</w:t>
      </w:r>
      <w:r w:rsidR="003700B5" w:rsidRPr="003700B5">
        <w:rPr>
          <w:color w:val="000000"/>
          <w:szCs w:val="22"/>
        </w:rPr>
        <w:t>sbestos</w:t>
      </w:r>
      <w:r w:rsidR="003700B5">
        <w:rPr>
          <w:color w:val="000000"/>
          <w:szCs w:val="22"/>
        </w:rPr>
        <w:t xml:space="preserve"> that require sealing.</w:t>
      </w:r>
    </w:p>
    <w:p w:rsidR="00C47C85" w:rsidRDefault="00C47C85" w:rsidP="00C47C85">
      <w:pPr>
        <w:pStyle w:val="BodyText"/>
        <w:pBdr>
          <w:top w:val="single" w:sz="4" w:space="1" w:color="auto"/>
          <w:left w:val="single" w:sz="4" w:space="4" w:color="auto"/>
          <w:bottom w:val="single" w:sz="4" w:space="1" w:color="auto"/>
          <w:right w:val="single" w:sz="4" w:space="4" w:color="auto"/>
        </w:pBdr>
        <w:rPr>
          <w:color w:val="000000"/>
          <w:szCs w:val="22"/>
        </w:rPr>
      </w:pPr>
      <w:r w:rsidRPr="003700B5">
        <w:rPr>
          <w:color w:val="000000"/>
          <w:szCs w:val="22"/>
        </w:rPr>
        <w:sym w:font="Symbol" w:char="F0B7"/>
      </w:r>
      <w:r w:rsidRPr="003700B5">
        <w:rPr>
          <w:color w:val="000000"/>
          <w:szCs w:val="22"/>
        </w:rPr>
        <w:t xml:space="preserve"> </w:t>
      </w:r>
      <w:r>
        <w:rPr>
          <w:color w:val="000000"/>
          <w:szCs w:val="22"/>
        </w:rPr>
        <w:t>Failing stormwater drainage segments</w:t>
      </w:r>
      <w:r w:rsidR="00CF589D">
        <w:rPr>
          <w:color w:val="000000"/>
          <w:szCs w:val="22"/>
        </w:rPr>
        <w:t>,</w:t>
      </w:r>
      <w:r>
        <w:rPr>
          <w:color w:val="000000"/>
          <w:szCs w:val="22"/>
        </w:rPr>
        <w:t xml:space="preserve"> </w:t>
      </w:r>
      <w:r w:rsidR="00BD0736">
        <w:rPr>
          <w:color w:val="000000"/>
          <w:szCs w:val="22"/>
        </w:rPr>
        <w:t>that requires</w:t>
      </w:r>
      <w:r>
        <w:rPr>
          <w:color w:val="000000"/>
          <w:szCs w:val="22"/>
        </w:rPr>
        <w:t xml:space="preserve"> renewal.</w:t>
      </w:r>
    </w:p>
    <w:p w:rsidR="00B12E46" w:rsidRDefault="00E1690C" w:rsidP="001E799A">
      <w:pPr>
        <w:pStyle w:val="BodyText"/>
        <w:pBdr>
          <w:top w:val="single" w:sz="4" w:space="1" w:color="auto"/>
          <w:left w:val="single" w:sz="4" w:space="4" w:color="auto"/>
          <w:bottom w:val="single" w:sz="4" w:space="1" w:color="auto"/>
          <w:right w:val="single" w:sz="4" w:space="4" w:color="auto"/>
        </w:pBdr>
        <w:rPr>
          <w:color w:val="000000"/>
          <w:szCs w:val="22"/>
        </w:rPr>
      </w:pPr>
      <w:r w:rsidRPr="00C47C85">
        <w:rPr>
          <w:color w:val="000000"/>
          <w:szCs w:val="22"/>
        </w:rPr>
        <w:sym w:font="Symbol" w:char="F0B7"/>
      </w:r>
      <w:r w:rsidRPr="00C47C85">
        <w:rPr>
          <w:color w:val="000000"/>
          <w:szCs w:val="22"/>
        </w:rPr>
        <w:t xml:space="preserve"> The challenges of funding programs to maintain the transport network </w:t>
      </w:r>
      <w:r w:rsidR="00C47C85" w:rsidRPr="00C47C85">
        <w:rPr>
          <w:color w:val="000000"/>
          <w:szCs w:val="22"/>
        </w:rPr>
        <w:t>over such a large geographical area.</w:t>
      </w:r>
    </w:p>
    <w:p w:rsidR="00F74592" w:rsidRDefault="00C26E35" w:rsidP="001E799A">
      <w:pPr>
        <w:pStyle w:val="BodyText"/>
        <w:pBdr>
          <w:top w:val="single" w:sz="4" w:space="1" w:color="auto"/>
          <w:left w:val="single" w:sz="4" w:space="4" w:color="auto"/>
          <w:bottom w:val="single" w:sz="4" w:space="1" w:color="auto"/>
          <w:right w:val="single" w:sz="4" w:space="4" w:color="auto"/>
        </w:pBdr>
        <w:rPr>
          <w:b/>
          <w:color w:val="000000"/>
          <w:szCs w:val="22"/>
        </w:rPr>
      </w:pPr>
      <w:r>
        <w:rPr>
          <w:b/>
          <w:color w:val="000000"/>
          <w:szCs w:val="22"/>
        </w:rPr>
        <w:t>Community Survey – SRV Consultation.</w:t>
      </w:r>
    </w:p>
    <w:p w:rsidR="00F74592" w:rsidRPr="00F74592" w:rsidRDefault="00F74592" w:rsidP="00D245D5">
      <w:pPr>
        <w:pStyle w:val="BodyText"/>
        <w:pBdr>
          <w:top w:val="single" w:sz="4" w:space="1" w:color="auto"/>
          <w:left w:val="single" w:sz="4" w:space="4" w:color="auto"/>
          <w:bottom w:val="single" w:sz="4" w:space="1" w:color="auto"/>
          <w:right w:val="single" w:sz="4" w:space="4" w:color="auto"/>
        </w:pBdr>
        <w:jc w:val="left"/>
      </w:pPr>
      <w:r w:rsidRPr="00F74592">
        <w:rPr>
          <w:color w:val="000000"/>
          <w:szCs w:val="22"/>
        </w:rPr>
        <w:t xml:space="preserve">As disclosed in Council’s Long Term Financial Plan, Delivery Program and Asset Management Strategy, </w:t>
      </w:r>
      <w:r w:rsidR="006860AA">
        <w:rPr>
          <w:color w:val="000000"/>
          <w:szCs w:val="22"/>
        </w:rPr>
        <w:t>t</w:t>
      </w:r>
      <w:r w:rsidR="006860AA" w:rsidRPr="00CF589D">
        <w:rPr>
          <w:color w:val="000000"/>
          <w:szCs w:val="22"/>
        </w:rPr>
        <w:t>he results</w:t>
      </w:r>
      <w:r w:rsidR="00CF589D" w:rsidRPr="00CF589D">
        <w:rPr>
          <w:color w:val="000000"/>
          <w:szCs w:val="22"/>
        </w:rPr>
        <w:t xml:space="preserve"> </w:t>
      </w:r>
      <w:r w:rsidR="006860AA" w:rsidRPr="00CF589D">
        <w:rPr>
          <w:color w:val="000000"/>
          <w:szCs w:val="22"/>
        </w:rPr>
        <w:t>of the community survey demonstrated</w:t>
      </w:r>
      <w:r w:rsidR="00CF589D" w:rsidRPr="00CF589D">
        <w:rPr>
          <w:color w:val="000000"/>
          <w:szCs w:val="22"/>
        </w:rPr>
        <w:t xml:space="preserve"> that when asked about the importance of a list of specific types of infrastructure, residents ranked sealed and unsealed roads as being the most important</w:t>
      </w:r>
      <w:r w:rsidR="00CF589D">
        <w:rPr>
          <w:color w:val="000000"/>
          <w:szCs w:val="22"/>
        </w:rPr>
        <w:t xml:space="preserve">. In the same survey when residents were asked about funding options to address financial sustainability issues such as the maintenance gap and infrastructure renewal backlog, </w:t>
      </w:r>
      <w:r w:rsidR="0021513B">
        <w:rPr>
          <w:color w:val="000000"/>
          <w:szCs w:val="22"/>
        </w:rPr>
        <w:t>most</w:t>
      </w:r>
      <w:r w:rsidR="00CF589D">
        <w:rPr>
          <w:color w:val="000000"/>
          <w:szCs w:val="22"/>
        </w:rPr>
        <w:t xml:space="preserve"> residents favoured a combination of a special rate rise of 8% a year for 5 years commencing 1</w:t>
      </w:r>
      <w:r w:rsidR="000043E8">
        <w:rPr>
          <w:color w:val="000000"/>
          <w:szCs w:val="22"/>
        </w:rPr>
        <w:t xml:space="preserve"> </w:t>
      </w:r>
      <w:r w:rsidR="00CF589D">
        <w:rPr>
          <w:color w:val="000000"/>
          <w:szCs w:val="22"/>
        </w:rPr>
        <w:t>July 2016 and a reduction in a range of discretionary services and amenities.</w:t>
      </w:r>
    </w:p>
    <w:p w:rsidR="00D60EA5" w:rsidRPr="007931AE" w:rsidRDefault="003B7983" w:rsidP="00B63CB6">
      <w:pPr>
        <w:pStyle w:val="Heading2"/>
      </w:pPr>
      <w:bookmarkStart w:id="17" w:name="_Toc366160408"/>
      <w:bookmarkStart w:id="18" w:name="_Toc440869865"/>
      <w:r w:rsidRPr="007931AE">
        <w:t>F</w:t>
      </w:r>
      <w:r w:rsidR="00D60EA5" w:rsidRPr="007931AE">
        <w:t>inancial sustainability</w:t>
      </w:r>
      <w:bookmarkEnd w:id="17"/>
      <w:bookmarkEnd w:id="18"/>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t>You should e</w:t>
      </w:r>
      <w:r w:rsidR="00576F7F" w:rsidRPr="00B63CB6">
        <w:t>xplain below</w:t>
      </w:r>
      <w:r w:rsidR="00F93834" w:rsidRPr="00B63CB6">
        <w:t>:</w:t>
      </w:r>
    </w:p>
    <w:p w:rsidR="00330E5C" w:rsidRPr="008B1F5A" w:rsidRDefault="00330E5C" w:rsidP="0071760B">
      <w:pPr>
        <w:pStyle w:val="ListBullet"/>
      </w:pPr>
      <w:r>
        <w:t>T</w:t>
      </w:r>
      <w:r w:rsidR="005F7648" w:rsidRPr="00F93834">
        <w:t xml:space="preserve">he council’s </w:t>
      </w:r>
      <w:r w:rsidR="00D60EA5" w:rsidRPr="00F93834">
        <w:t xml:space="preserve">understanding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71760B">
      <w:pPr>
        <w:pStyle w:val="ListBullet"/>
      </w:pPr>
      <w:r w:rsidRPr="0063453D">
        <w:t>A</w:t>
      </w:r>
      <w:r w:rsidR="00D60EA5" w:rsidRPr="0063453D">
        <w:t>ny external assessment</w:t>
      </w:r>
      <w:r w:rsidR="00330E5C" w:rsidRPr="0063453D">
        <w:t xml:space="preserve"> of the council’s </w:t>
      </w:r>
      <w:r w:rsidR="00330E5C" w:rsidRPr="000D4115">
        <w:t>financial sustainability</w:t>
      </w:r>
      <w:r w:rsidR="00D60EA5" w:rsidRPr="000D4115">
        <w:t>, eg</w:t>
      </w:r>
      <w:r w:rsidR="00B84AA8" w:rsidRPr="000D4115">
        <w:t>,</w:t>
      </w:r>
      <w:r w:rsidR="00A452DF" w:rsidRPr="000D4115">
        <w:t xml:space="preserve"> by auditors</w:t>
      </w:r>
      <w:r w:rsidR="000511C8">
        <w:t>, Treasury Corporation</w:t>
      </w:r>
      <w:r w:rsidRPr="000D4115">
        <w:t>.  Indicate</w:t>
      </w:r>
      <w:r w:rsidRPr="008B1F5A">
        <w:t xml:space="preserve"> </w:t>
      </w:r>
      <w:r w:rsidR="005F7648" w:rsidRPr="008B1F5A">
        <w:t xml:space="preserve">how </w:t>
      </w:r>
      <w:r w:rsidR="000E41D5" w:rsidRPr="008B1F5A">
        <w:t xml:space="preserve">such </w:t>
      </w:r>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 relevant </w:t>
      </w:r>
      <w:r w:rsidR="003B7983" w:rsidRPr="008B1F5A">
        <w:t>to</w:t>
      </w:r>
      <w:r w:rsidR="005F7648" w:rsidRPr="008B1F5A">
        <w:t xml:space="preserve"> supporting the decision to apply for a special variation</w:t>
      </w:r>
      <w:r w:rsidRPr="008B1F5A">
        <w:t>.</w:t>
      </w:r>
    </w:p>
    <w:p w:rsidR="00D60EA5" w:rsidRPr="007931AE"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FD5301" w:rsidRPr="00FD5301" w:rsidRDefault="00FD5301" w:rsidP="009B3497">
      <w:pPr>
        <w:pStyle w:val="BodyText"/>
        <w:pBdr>
          <w:top w:val="single" w:sz="4" w:space="1" w:color="auto"/>
          <w:left w:val="single" w:sz="4" w:space="4" w:color="auto"/>
          <w:bottom w:val="single" w:sz="4" w:space="1" w:color="auto"/>
          <w:right w:val="single" w:sz="4" w:space="4" w:color="auto"/>
        </w:pBdr>
        <w:rPr>
          <w:b/>
          <w:u w:val="single"/>
        </w:rPr>
      </w:pPr>
      <w:r w:rsidRPr="00FD5301">
        <w:rPr>
          <w:b/>
          <w:u w:val="single"/>
        </w:rPr>
        <w:lastRenderedPageBreak/>
        <w:t>Council’s Response:</w:t>
      </w:r>
    </w:p>
    <w:p w:rsidR="009B3497" w:rsidRPr="00A867EE" w:rsidRDefault="003F55D3" w:rsidP="009B3497">
      <w:pPr>
        <w:pStyle w:val="BodyText"/>
        <w:pBdr>
          <w:top w:val="single" w:sz="4" w:space="1" w:color="auto"/>
          <w:left w:val="single" w:sz="4" w:space="4" w:color="auto"/>
          <w:bottom w:val="single" w:sz="4" w:space="1" w:color="auto"/>
          <w:right w:val="single" w:sz="4" w:space="4" w:color="auto"/>
        </w:pBdr>
        <w:rPr>
          <w:b/>
        </w:rPr>
      </w:pPr>
      <w:r>
        <w:rPr>
          <w:b/>
        </w:rPr>
        <w:t>Financially uns</w:t>
      </w:r>
      <w:r w:rsidR="00FD5301">
        <w:rPr>
          <w:b/>
        </w:rPr>
        <w:t>us</w:t>
      </w:r>
      <w:r>
        <w:rPr>
          <w:b/>
        </w:rPr>
        <w:t>tainable</w:t>
      </w:r>
      <w:r w:rsidR="00A867EE" w:rsidRPr="00A867EE">
        <w:rPr>
          <w:b/>
        </w:rPr>
        <w:t>.</w:t>
      </w:r>
    </w:p>
    <w:p w:rsidR="009B3497" w:rsidRPr="00A867EE" w:rsidRDefault="009B3497" w:rsidP="009B3497">
      <w:pPr>
        <w:pStyle w:val="BodyText"/>
        <w:pBdr>
          <w:top w:val="single" w:sz="4" w:space="1" w:color="auto"/>
          <w:left w:val="single" w:sz="4" w:space="4" w:color="auto"/>
          <w:bottom w:val="single" w:sz="4" w:space="1" w:color="auto"/>
          <w:right w:val="single" w:sz="4" w:space="4" w:color="auto"/>
        </w:pBdr>
      </w:pPr>
      <w:r w:rsidRPr="00A867EE">
        <w:t xml:space="preserve">Council’s </w:t>
      </w:r>
      <w:r w:rsidR="00A867EE" w:rsidRPr="00A867EE">
        <w:t>Long Term Financial Plan and Asset Management Strategy</w:t>
      </w:r>
      <w:r w:rsidRPr="00A867EE">
        <w:t xml:space="preserve"> ha</w:t>
      </w:r>
      <w:r w:rsidR="00A867EE" w:rsidRPr="00A867EE">
        <w:t>ve</w:t>
      </w:r>
      <w:r w:rsidRPr="00A867EE">
        <w:t xml:space="preserve"> been</w:t>
      </w:r>
      <w:r w:rsidR="00A867EE" w:rsidRPr="00A867EE">
        <w:t xml:space="preserve"> driven by the need to address </w:t>
      </w:r>
      <w:r w:rsidRPr="00A867EE">
        <w:t>Council’s unsustainable position</w:t>
      </w:r>
      <w:r w:rsidR="00A867EE" w:rsidRPr="00A867EE">
        <w:t xml:space="preserve"> relating to the infrastructure renewal backlog and asset maintenance gap.</w:t>
      </w:r>
    </w:p>
    <w:p w:rsidR="009B3497" w:rsidRPr="003F55D3" w:rsidRDefault="009B3497" w:rsidP="009B3497">
      <w:pPr>
        <w:pStyle w:val="BodyText"/>
        <w:pBdr>
          <w:top w:val="single" w:sz="4" w:space="1" w:color="auto"/>
          <w:left w:val="single" w:sz="4" w:space="4" w:color="auto"/>
          <w:bottom w:val="single" w:sz="4" w:space="1" w:color="auto"/>
          <w:right w:val="single" w:sz="4" w:space="4" w:color="auto"/>
        </w:pBdr>
      </w:pPr>
      <w:r w:rsidRPr="003F55D3">
        <w:t xml:space="preserve">As noted in Council’s </w:t>
      </w:r>
      <w:r w:rsidR="003F55D3" w:rsidRPr="003F55D3">
        <w:t>Revised 2015-16 to 2024-25</w:t>
      </w:r>
      <w:r w:rsidRPr="003F55D3">
        <w:t xml:space="preserve"> </w:t>
      </w:r>
      <w:r w:rsidR="003F55D3" w:rsidRPr="003F55D3">
        <w:t>Long term Financial Plan</w:t>
      </w:r>
      <w:r w:rsidRPr="003F55D3">
        <w:t>, two key factors, not uncommon to local government authorities, were the main contributors to this unsustainable position:</w:t>
      </w:r>
    </w:p>
    <w:p w:rsidR="009B3497" w:rsidRPr="003F55D3" w:rsidRDefault="009B3497" w:rsidP="00E07F13">
      <w:pPr>
        <w:pStyle w:val="BodyText"/>
        <w:pBdr>
          <w:top w:val="single" w:sz="4" w:space="1" w:color="auto"/>
          <w:left w:val="single" w:sz="4" w:space="4" w:color="auto"/>
          <w:bottom w:val="single" w:sz="4" w:space="1" w:color="auto"/>
          <w:right w:val="single" w:sz="4" w:space="4" w:color="auto"/>
        </w:pBdr>
        <w:jc w:val="left"/>
      </w:pPr>
      <w:r w:rsidRPr="003F55D3">
        <w:t>•</w:t>
      </w:r>
      <w:r w:rsidRPr="003F55D3">
        <w:tab/>
      </w:r>
      <w:r w:rsidR="003F55D3">
        <w:t>The  fact  annual  expenditure  has  been  rising  at  a  faster  rate  than  income  means  it  has  become increasingly  difficult  to  continue  to  maintain  the  activities  and  service  levels  the  community  has become accustomed to. In order to continue with historical activities and service levels council has had to utilise its existing financial reserves. This strategy cannot continue indefinitely</w:t>
      </w:r>
      <w:r w:rsidRPr="003F55D3">
        <w:t>, and</w:t>
      </w:r>
    </w:p>
    <w:p w:rsidR="009B3497" w:rsidRPr="003F55D3" w:rsidRDefault="009B3497" w:rsidP="009B3497">
      <w:pPr>
        <w:pStyle w:val="BodyText"/>
        <w:pBdr>
          <w:top w:val="single" w:sz="4" w:space="1" w:color="auto"/>
          <w:left w:val="single" w:sz="4" w:space="4" w:color="auto"/>
          <w:bottom w:val="single" w:sz="4" w:space="1" w:color="auto"/>
          <w:right w:val="single" w:sz="4" w:space="4" w:color="auto"/>
        </w:pBdr>
      </w:pPr>
      <w:r w:rsidRPr="003F55D3">
        <w:t>•</w:t>
      </w:r>
      <w:r w:rsidRPr="003F55D3">
        <w:tab/>
        <w:t>The deterioration of community infrastructure</w:t>
      </w:r>
      <w:r w:rsidR="00361A14">
        <w:t>.</w:t>
      </w:r>
    </w:p>
    <w:p w:rsidR="009B3497" w:rsidRPr="003F55D3" w:rsidRDefault="009B3497" w:rsidP="009B3497">
      <w:pPr>
        <w:pStyle w:val="BodyText"/>
        <w:pBdr>
          <w:top w:val="single" w:sz="4" w:space="1" w:color="auto"/>
          <w:left w:val="single" w:sz="4" w:space="4" w:color="auto"/>
          <w:bottom w:val="single" w:sz="4" w:space="1" w:color="auto"/>
          <w:right w:val="single" w:sz="4" w:space="4" w:color="auto"/>
        </w:pBdr>
      </w:pPr>
      <w:r w:rsidRPr="003F55D3">
        <w:t>The ‘widening gap’ between expenditure and revenues arises from:</w:t>
      </w:r>
    </w:p>
    <w:p w:rsidR="009B3497" w:rsidRDefault="009B3497" w:rsidP="00F330F5">
      <w:pPr>
        <w:pStyle w:val="BodyText"/>
        <w:pBdr>
          <w:top w:val="single" w:sz="4" w:space="1" w:color="auto"/>
          <w:left w:val="single" w:sz="4" w:space="4" w:color="auto"/>
          <w:bottom w:val="single" w:sz="4" w:space="1" w:color="auto"/>
          <w:right w:val="single" w:sz="4" w:space="4" w:color="auto"/>
        </w:pBdr>
        <w:jc w:val="left"/>
      </w:pPr>
      <w:r w:rsidRPr="003F55D3">
        <w:t>•</w:t>
      </w:r>
      <w:r w:rsidRPr="003F55D3">
        <w:tab/>
        <w:t>State Government ‘Rate Pegging’: legislation that has, for more than 30 years, meant increases in revenue have not always kept pace with inflation or costs for construction.</w:t>
      </w:r>
      <w:r w:rsidR="00252F4C">
        <w:t xml:space="preserve"> The  impact  on Clarence  Valley  Council  of  the  “Rate  Pegging”  policy  is  shown  in  the  graph  below  which  clearly shows that Council’s income from rate revenue has not kept pace with Council’s rising costs.</w:t>
      </w:r>
    </w:p>
    <w:p w:rsidR="00252F4C" w:rsidRPr="003F55D3" w:rsidRDefault="00D1164B" w:rsidP="00252F4C">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1EBA2913" wp14:editId="66C6751F">
            <wp:extent cx="4999355"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9355" cy="2743200"/>
                    </a:xfrm>
                    <a:prstGeom prst="rect">
                      <a:avLst/>
                    </a:prstGeom>
                    <a:noFill/>
                  </pic:spPr>
                </pic:pic>
              </a:graphicData>
            </a:graphic>
          </wp:inline>
        </w:drawing>
      </w:r>
    </w:p>
    <w:p w:rsidR="009B3497" w:rsidRPr="00252F4C" w:rsidRDefault="009B3497" w:rsidP="009B3497">
      <w:pPr>
        <w:pStyle w:val="BodyText"/>
        <w:pBdr>
          <w:top w:val="single" w:sz="4" w:space="1" w:color="auto"/>
          <w:left w:val="single" w:sz="4" w:space="4" w:color="auto"/>
          <w:bottom w:val="single" w:sz="4" w:space="1" w:color="auto"/>
          <w:right w:val="single" w:sz="4" w:space="4" w:color="auto"/>
        </w:pBdr>
      </w:pPr>
      <w:r w:rsidRPr="00252F4C">
        <w:t>•</w:t>
      </w:r>
      <w:r w:rsidRPr="00252F4C">
        <w:tab/>
        <w:t xml:space="preserve">Cost Shifting: the latest report commissioned by LGNSW found that as at </w:t>
      </w:r>
      <w:r w:rsidR="009636BD" w:rsidRPr="009636BD">
        <w:t>2013-14</w:t>
      </w:r>
      <w:r w:rsidRPr="009636BD">
        <w:t xml:space="preserve"> Council was responsible</w:t>
      </w:r>
      <w:r w:rsidRPr="00252F4C">
        <w:t xml:space="preserve"> for a number of extra services that were </w:t>
      </w:r>
      <w:r w:rsidRPr="00252F4C">
        <w:lastRenderedPageBreak/>
        <w:t xml:space="preserve">previously the responsibility of State or Federal Government and that these cost </w:t>
      </w:r>
      <w:r w:rsidR="003F55D3" w:rsidRPr="00252F4C">
        <w:t>Clarence Valley</w:t>
      </w:r>
      <w:r w:rsidRPr="00252F4C">
        <w:t xml:space="preserve"> Council approximately over $</w:t>
      </w:r>
      <w:r w:rsidR="009636BD">
        <w:t xml:space="preserve">7.03 </w:t>
      </w:r>
      <w:r w:rsidR="00252F4C" w:rsidRPr="00252F4C">
        <w:t xml:space="preserve">million each year to deliver, which is  </w:t>
      </w:r>
      <w:r w:rsidR="009636BD">
        <w:t>6.55</w:t>
      </w:r>
      <w:r w:rsidR="00252F4C" w:rsidRPr="00252F4C">
        <w:t>% of Total Income from Operations before Capital Amounts.</w:t>
      </w:r>
    </w:p>
    <w:p w:rsidR="009B3497" w:rsidRPr="003F55D3" w:rsidRDefault="009B3497" w:rsidP="009B3497">
      <w:pPr>
        <w:pStyle w:val="BodyText"/>
        <w:pBdr>
          <w:top w:val="single" w:sz="4" w:space="1" w:color="auto"/>
          <w:left w:val="single" w:sz="4" w:space="4" w:color="auto"/>
          <w:bottom w:val="single" w:sz="4" w:space="1" w:color="auto"/>
          <w:right w:val="single" w:sz="4" w:space="4" w:color="auto"/>
        </w:pBdr>
      </w:pPr>
      <w:r w:rsidRPr="003F55D3">
        <w:t>•</w:t>
      </w:r>
      <w:r w:rsidRPr="003F55D3">
        <w:tab/>
        <w:t>Community Expectations: Council now delivers a wider range of services than it did in the past.</w:t>
      </w:r>
    </w:p>
    <w:p w:rsidR="009B3497" w:rsidRPr="00252F4C" w:rsidRDefault="009B3497" w:rsidP="009B3497">
      <w:pPr>
        <w:pStyle w:val="BodyText"/>
        <w:pBdr>
          <w:top w:val="single" w:sz="4" w:space="1" w:color="auto"/>
          <w:left w:val="single" w:sz="4" w:space="4" w:color="auto"/>
          <w:bottom w:val="single" w:sz="4" w:space="1" w:color="auto"/>
          <w:right w:val="single" w:sz="4" w:space="4" w:color="auto"/>
        </w:pBdr>
      </w:pPr>
      <w:r w:rsidRPr="00252F4C">
        <w:t xml:space="preserve">The competing financial pressures noted above have led to a gradual reduction in funding for </w:t>
      </w:r>
      <w:r w:rsidR="00252F4C" w:rsidRPr="00252F4C">
        <w:t>road</w:t>
      </w:r>
      <w:r w:rsidR="00A63AE0">
        <w:t>s</w:t>
      </w:r>
      <w:r w:rsidR="00252F4C" w:rsidRPr="00252F4C">
        <w:t xml:space="preserve"> and </w:t>
      </w:r>
      <w:r w:rsidR="005947AF">
        <w:t>road-related</w:t>
      </w:r>
      <w:r w:rsidR="00252F4C" w:rsidRPr="00252F4C">
        <w:t xml:space="preserve"> </w:t>
      </w:r>
      <w:r w:rsidRPr="00252F4C">
        <w:t>infrastructure maintenance and renewal over a number of years</w:t>
      </w:r>
      <w:r w:rsidR="0021513B">
        <w:t>,</w:t>
      </w:r>
      <w:r w:rsidRPr="00252F4C">
        <w:t xml:space="preserve"> to the point where Council cannot continue to deliver the services it currently does to the current standards, let alone achieve new objectives over and above these.</w:t>
      </w:r>
    </w:p>
    <w:p w:rsidR="009B3497" w:rsidRPr="00872DAD" w:rsidRDefault="009B3497" w:rsidP="009B3497">
      <w:pPr>
        <w:pStyle w:val="BodyText"/>
        <w:pBdr>
          <w:top w:val="single" w:sz="4" w:space="1" w:color="auto"/>
          <w:left w:val="single" w:sz="4" w:space="4" w:color="auto"/>
          <w:bottom w:val="single" w:sz="4" w:space="1" w:color="auto"/>
          <w:right w:val="single" w:sz="4" w:space="4" w:color="auto"/>
        </w:pBdr>
        <w:rPr>
          <w:b/>
        </w:rPr>
      </w:pPr>
      <w:r w:rsidRPr="00872DAD">
        <w:rPr>
          <w:b/>
        </w:rPr>
        <w:t>Council’s Long Term Financial Plan</w:t>
      </w:r>
      <w:r w:rsidR="00872DAD">
        <w:rPr>
          <w:b/>
        </w:rPr>
        <w:t xml:space="preserve"> (LTFP)</w:t>
      </w:r>
    </w:p>
    <w:p w:rsidR="009B3497" w:rsidRPr="00872DAD" w:rsidRDefault="009B3497" w:rsidP="009B3497">
      <w:pPr>
        <w:pStyle w:val="BodyText"/>
        <w:pBdr>
          <w:top w:val="single" w:sz="4" w:space="1" w:color="auto"/>
          <w:left w:val="single" w:sz="4" w:space="4" w:color="auto"/>
          <w:bottom w:val="single" w:sz="4" w:space="1" w:color="auto"/>
          <w:right w:val="single" w:sz="4" w:space="4" w:color="auto"/>
        </w:pBdr>
      </w:pPr>
      <w:r w:rsidRPr="00872DAD">
        <w:t xml:space="preserve">Council’s </w:t>
      </w:r>
      <w:r w:rsidR="0021513B">
        <w:t>10</w:t>
      </w:r>
      <w:r w:rsidRPr="00872DAD">
        <w:t xml:space="preserve">-year ‘Base-Line’ LTFP budget projections show ongoing </w:t>
      </w:r>
      <w:r w:rsidR="00872DAD">
        <w:t xml:space="preserve">and substantial </w:t>
      </w:r>
      <w:r w:rsidRPr="00872DAD">
        <w:t xml:space="preserve">General Fund deficit positions. Without the proposed SRV, Council does not have the funding capacity to undertake the required </w:t>
      </w:r>
      <w:r w:rsidR="00872DAD">
        <w:t xml:space="preserve">renewal and maintenance </w:t>
      </w:r>
      <w:r w:rsidRPr="00872DAD">
        <w:t xml:space="preserve">works to stop the further deterioration of </w:t>
      </w:r>
      <w:r w:rsidR="00A63AE0">
        <w:t xml:space="preserve">roads and </w:t>
      </w:r>
      <w:r w:rsidR="005947AF">
        <w:t>road-related</w:t>
      </w:r>
      <w:r w:rsidRPr="00872DAD">
        <w:t xml:space="preserve"> infrastructure.</w:t>
      </w:r>
    </w:p>
    <w:p w:rsidR="009B3497" w:rsidRDefault="009B3497" w:rsidP="009B3497">
      <w:pPr>
        <w:pStyle w:val="BodyText"/>
        <w:pBdr>
          <w:top w:val="single" w:sz="4" w:space="1" w:color="auto"/>
          <w:left w:val="single" w:sz="4" w:space="4" w:color="auto"/>
          <w:bottom w:val="single" w:sz="4" w:space="1" w:color="auto"/>
          <w:right w:val="single" w:sz="4" w:space="4" w:color="auto"/>
        </w:pBdr>
      </w:pPr>
      <w:r w:rsidRPr="00872DAD">
        <w:t xml:space="preserve">In simple terms, if the proposed SRV is approved, Council will be able to reduce further </w:t>
      </w:r>
      <w:r w:rsidR="00872DAD">
        <w:t>road</w:t>
      </w:r>
      <w:r w:rsidR="00A63AE0">
        <w:t>s</w:t>
      </w:r>
      <w:r w:rsidR="00872DAD">
        <w:t xml:space="preserve"> and </w:t>
      </w:r>
      <w:r w:rsidR="005947AF">
        <w:t>road-related</w:t>
      </w:r>
      <w:r w:rsidR="00872DAD">
        <w:t xml:space="preserve"> </w:t>
      </w:r>
      <w:r w:rsidRPr="00872DAD">
        <w:t>asset deterioration through a significant increase in its annual asset maintenance and renewal expenditure.</w:t>
      </w:r>
    </w:p>
    <w:p w:rsidR="009B3497" w:rsidRPr="007B41DD" w:rsidRDefault="009B3497" w:rsidP="009B3497">
      <w:pPr>
        <w:pStyle w:val="BodyText"/>
        <w:pBdr>
          <w:top w:val="single" w:sz="4" w:space="1" w:color="auto"/>
          <w:left w:val="single" w:sz="4" w:space="4" w:color="auto"/>
          <w:bottom w:val="single" w:sz="4" w:space="1" w:color="auto"/>
          <w:right w:val="single" w:sz="4" w:space="4" w:color="auto"/>
        </w:pBdr>
        <w:rPr>
          <w:b/>
          <w:i/>
        </w:rPr>
      </w:pPr>
      <w:r w:rsidRPr="007B41DD">
        <w:rPr>
          <w:b/>
          <w:i/>
        </w:rPr>
        <w:t>The Financial Position of General Fund</w:t>
      </w:r>
    </w:p>
    <w:p w:rsidR="009B3497" w:rsidRPr="007B41DD" w:rsidRDefault="009B3497" w:rsidP="009B3497">
      <w:pPr>
        <w:pStyle w:val="BodyText"/>
        <w:pBdr>
          <w:top w:val="single" w:sz="4" w:space="1" w:color="auto"/>
          <w:left w:val="single" w:sz="4" w:space="4" w:color="auto"/>
          <w:bottom w:val="single" w:sz="4" w:space="1" w:color="auto"/>
          <w:right w:val="single" w:sz="4" w:space="4" w:color="auto"/>
        </w:pBdr>
      </w:pPr>
      <w:r w:rsidRPr="007B41DD">
        <w:t xml:space="preserve">Council’s ‘General Fund’ continues to be in a poor financial position, having minimal untied revenues to allocate to new or expanded operational programs and to capital works. </w:t>
      </w:r>
    </w:p>
    <w:p w:rsidR="009B3497" w:rsidRDefault="009B3497" w:rsidP="009B3497">
      <w:pPr>
        <w:pStyle w:val="BodyText"/>
        <w:pBdr>
          <w:top w:val="single" w:sz="4" w:space="1" w:color="auto"/>
          <w:left w:val="single" w:sz="4" w:space="4" w:color="auto"/>
          <w:bottom w:val="single" w:sz="4" w:space="1" w:color="auto"/>
          <w:right w:val="single" w:sz="4" w:space="4" w:color="auto"/>
        </w:pBdr>
      </w:pPr>
      <w:r w:rsidRPr="007B41DD">
        <w:t>Council’s more recent revenue and expenditure trends (Operating Result) for the General Fund are summarised in the following table:</w:t>
      </w:r>
    </w:p>
    <w:p w:rsidR="007B41DD" w:rsidRPr="007B41DD" w:rsidRDefault="007C4863" w:rsidP="009B3497">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66882171" wp14:editId="0F77DD92">
            <wp:extent cx="4949491" cy="993914"/>
            <wp:effectExtent l="0" t="0" r="381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2C09.tmp"/>
                    <pic:cNvPicPr/>
                  </pic:nvPicPr>
                  <pic:blipFill>
                    <a:blip r:embed="rId34">
                      <a:extLst>
                        <a:ext uri="{28A0092B-C50C-407E-A947-70E740481C1C}">
                          <a14:useLocalDpi xmlns:a14="http://schemas.microsoft.com/office/drawing/2010/main" val="0"/>
                        </a:ext>
                      </a:extLst>
                    </a:blip>
                    <a:stretch>
                      <a:fillRect/>
                    </a:stretch>
                  </pic:blipFill>
                  <pic:spPr>
                    <a:xfrm>
                      <a:off x="0" y="0"/>
                      <a:ext cx="4946605" cy="993334"/>
                    </a:xfrm>
                    <a:prstGeom prst="rect">
                      <a:avLst/>
                    </a:prstGeom>
                  </pic:spPr>
                </pic:pic>
              </a:graphicData>
            </a:graphic>
          </wp:inline>
        </w:drawing>
      </w:r>
    </w:p>
    <w:p w:rsidR="00FF4FAF" w:rsidRPr="00FF4FAF" w:rsidRDefault="00FF4FAF" w:rsidP="009B3497">
      <w:pPr>
        <w:pStyle w:val="BodyText"/>
        <w:pBdr>
          <w:top w:val="single" w:sz="4" w:space="1" w:color="auto"/>
          <w:left w:val="single" w:sz="4" w:space="4" w:color="auto"/>
          <w:bottom w:val="single" w:sz="4" w:space="1" w:color="auto"/>
          <w:right w:val="single" w:sz="4" w:space="4" w:color="auto"/>
        </w:pBdr>
      </w:pPr>
      <w:r w:rsidRPr="00FF4FAF">
        <w:t>Source: Note 21 of Annual Financial Statements.</w:t>
      </w:r>
    </w:p>
    <w:p w:rsidR="009B3497" w:rsidRPr="007B41DD" w:rsidRDefault="009B3497" w:rsidP="009B3497">
      <w:pPr>
        <w:pStyle w:val="BodyText"/>
        <w:pBdr>
          <w:top w:val="single" w:sz="4" w:space="1" w:color="auto"/>
          <w:left w:val="single" w:sz="4" w:space="4" w:color="auto"/>
          <w:bottom w:val="single" w:sz="4" w:space="1" w:color="auto"/>
          <w:right w:val="single" w:sz="4" w:space="4" w:color="auto"/>
        </w:pBdr>
        <w:rPr>
          <w:b/>
          <w:i/>
        </w:rPr>
      </w:pPr>
      <w:r w:rsidRPr="007B41DD">
        <w:rPr>
          <w:b/>
          <w:i/>
        </w:rPr>
        <w:t>The Financial Position of Water and Sewer Funds</w:t>
      </w:r>
    </w:p>
    <w:p w:rsidR="009B3497" w:rsidRPr="007C4863" w:rsidRDefault="009B3497" w:rsidP="00F330F5">
      <w:pPr>
        <w:pStyle w:val="BodyText"/>
        <w:pBdr>
          <w:top w:val="single" w:sz="4" w:space="1" w:color="auto"/>
          <w:left w:val="single" w:sz="4" w:space="4" w:color="auto"/>
          <w:bottom w:val="single" w:sz="4" w:space="1" w:color="auto"/>
          <w:right w:val="single" w:sz="4" w:space="4" w:color="auto"/>
        </w:pBdr>
        <w:jc w:val="left"/>
      </w:pPr>
      <w:r w:rsidRPr="007C4863">
        <w:t>Water supply and sewerage infrastructure makes up approximately $</w:t>
      </w:r>
      <w:r w:rsidR="007C4863" w:rsidRPr="007C4863">
        <w:t>702</w:t>
      </w:r>
      <w:r w:rsidRPr="007C4863">
        <w:t xml:space="preserve"> </w:t>
      </w:r>
      <w:r w:rsidR="007C4863" w:rsidRPr="007C4863">
        <w:t>m</w:t>
      </w:r>
      <w:r w:rsidRPr="007C4863">
        <w:t xml:space="preserve">illion (around </w:t>
      </w:r>
      <w:r w:rsidR="007C4863" w:rsidRPr="007C4863">
        <w:t>34%</w:t>
      </w:r>
      <w:r w:rsidRPr="007C4863">
        <w:t xml:space="preserve">) of the </w:t>
      </w:r>
      <w:r w:rsidR="007C4863" w:rsidRPr="007C4863">
        <w:t xml:space="preserve">carrying </w:t>
      </w:r>
      <w:r w:rsidRPr="007C4863">
        <w:t>value of Council assets. Under the NSW Local Government legislation these services are funded by specific charges and accounted for distinct from “general” activities funded by ordinary rates.</w:t>
      </w:r>
    </w:p>
    <w:p w:rsidR="009B3497" w:rsidRPr="009B3497" w:rsidRDefault="009B3497" w:rsidP="00F330F5">
      <w:pPr>
        <w:pStyle w:val="BodyText"/>
        <w:pBdr>
          <w:top w:val="single" w:sz="4" w:space="1" w:color="auto"/>
          <w:left w:val="single" w:sz="4" w:space="4" w:color="auto"/>
          <w:bottom w:val="single" w:sz="4" w:space="1" w:color="auto"/>
          <w:right w:val="single" w:sz="4" w:space="4" w:color="auto"/>
        </w:pBdr>
        <w:jc w:val="left"/>
        <w:rPr>
          <w:highlight w:val="red"/>
        </w:rPr>
      </w:pPr>
      <w:r w:rsidRPr="007C4863">
        <w:lastRenderedPageBreak/>
        <w:t>Over the past decade, Council has made substantial investments in the provision of new water and sewerage infrastructure including the construction of a $</w:t>
      </w:r>
      <w:r w:rsidR="007C4863" w:rsidRPr="007C4863">
        <w:t>15</w:t>
      </w:r>
      <w:r w:rsidRPr="007C4863">
        <w:t xml:space="preserve"> million </w:t>
      </w:r>
      <w:r w:rsidR="007C4863" w:rsidRPr="007C4863">
        <w:t>Sewer</w:t>
      </w:r>
      <w:r w:rsidRPr="007C4863">
        <w:t xml:space="preserve"> Treatment Plant at </w:t>
      </w:r>
      <w:r w:rsidR="007C4863" w:rsidRPr="007C4863">
        <w:t>Yamba</w:t>
      </w:r>
      <w:r w:rsidRPr="007C4863">
        <w:t xml:space="preserve">, </w:t>
      </w:r>
      <w:r w:rsidR="00AB7F3D">
        <w:t>the</w:t>
      </w:r>
      <w:r w:rsidRPr="007C4863">
        <w:t xml:space="preserve"> $</w:t>
      </w:r>
      <w:r w:rsidR="00AB7F3D">
        <w:t>45</w:t>
      </w:r>
      <w:r w:rsidRPr="007C4863">
        <w:t xml:space="preserve"> million </w:t>
      </w:r>
      <w:r w:rsidR="00AB7F3D">
        <w:t>Iluka Sewerage</w:t>
      </w:r>
      <w:r w:rsidRPr="007C4863">
        <w:t xml:space="preserve"> Scheme</w:t>
      </w:r>
      <w:r w:rsidR="00AB7F3D">
        <w:t xml:space="preserve">, the $77.5 million </w:t>
      </w:r>
      <w:r w:rsidR="00AB7F3D" w:rsidRPr="00AB7F3D">
        <w:t xml:space="preserve">North Grafton, Clarenza, and </w:t>
      </w:r>
      <w:r w:rsidR="00AB7F3D">
        <w:t>Woodford Island Sewerage Scheme, and</w:t>
      </w:r>
      <w:r w:rsidR="00AB7F3D" w:rsidRPr="00AB7F3D">
        <w:t xml:space="preserve"> </w:t>
      </w:r>
      <w:r w:rsidR="00ED48CE">
        <w:t>a</w:t>
      </w:r>
      <w:r w:rsidR="00AB7F3D" w:rsidRPr="00AB7F3D">
        <w:t xml:space="preserve"> $1</w:t>
      </w:r>
      <w:r w:rsidR="00C36330">
        <w:t>58</w:t>
      </w:r>
      <w:r w:rsidR="00AB7F3D" w:rsidRPr="00AB7F3D">
        <w:t xml:space="preserve"> million </w:t>
      </w:r>
      <w:r w:rsidR="00ED48CE">
        <w:t xml:space="preserve">on </w:t>
      </w:r>
      <w:r w:rsidR="00AB7F3D" w:rsidRPr="00AB7F3D">
        <w:t>Shannon Creek Dam.</w:t>
      </w:r>
    </w:p>
    <w:p w:rsidR="009B3497" w:rsidRPr="00AB7F3D" w:rsidRDefault="009B3497" w:rsidP="00F330F5">
      <w:pPr>
        <w:pStyle w:val="BodyText"/>
        <w:pBdr>
          <w:top w:val="single" w:sz="4" w:space="1" w:color="auto"/>
          <w:left w:val="single" w:sz="4" w:space="4" w:color="auto"/>
          <w:bottom w:val="single" w:sz="4" w:space="1" w:color="auto"/>
          <w:right w:val="single" w:sz="4" w:space="4" w:color="auto"/>
        </w:pBdr>
        <w:jc w:val="left"/>
      </w:pPr>
      <w:r w:rsidRPr="00AB7F3D">
        <w:t xml:space="preserve">These investment decisions will underpin the social, environmental and economic future of the </w:t>
      </w:r>
      <w:r w:rsidR="00AB7F3D" w:rsidRPr="00AB7F3D">
        <w:t>Clarence Valley Council</w:t>
      </w:r>
      <w:r w:rsidRPr="00AB7F3D">
        <w:t xml:space="preserve"> Local Government Area (LGA), ensuring the expected level of service can be delivered. The decisions were supported by 30 year financial plans demonstrating that Council could repay the substantial loans required via water and sewerage charges.</w:t>
      </w:r>
    </w:p>
    <w:p w:rsidR="009B3497" w:rsidRPr="00AB7F3D" w:rsidRDefault="009B3497" w:rsidP="007E6F28">
      <w:pPr>
        <w:pStyle w:val="BodyText"/>
        <w:pBdr>
          <w:top w:val="single" w:sz="4" w:space="1" w:color="auto"/>
          <w:left w:val="single" w:sz="4" w:space="4" w:color="auto"/>
          <w:bottom w:val="single" w:sz="4" w:space="1" w:color="auto"/>
          <w:right w:val="single" w:sz="4" w:space="4" w:color="auto"/>
        </w:pBdr>
        <w:jc w:val="left"/>
      </w:pPr>
      <w:r w:rsidRPr="00AB7F3D">
        <w:t xml:space="preserve">The same approach is clearly required for General Fund to address the </w:t>
      </w:r>
      <w:r w:rsidR="00ED48CE">
        <w:t>two thirds</w:t>
      </w:r>
      <w:r w:rsidRPr="00AB7F3D">
        <w:t xml:space="preserve"> of Council’s infrastructure portfolio – transport, drainage, buildings</w:t>
      </w:r>
      <w:r w:rsidR="00AB7F3D" w:rsidRPr="00AB7F3D">
        <w:t>, floodplain</w:t>
      </w:r>
      <w:r w:rsidRPr="00AB7F3D">
        <w:t xml:space="preserve"> and recreation assets together valued at around $1</w:t>
      </w:r>
      <w:r w:rsidR="00AB7F3D" w:rsidRPr="00AB7F3D">
        <w:t>.4</w:t>
      </w:r>
      <w:r w:rsidRPr="00AB7F3D">
        <w:t xml:space="preserve"> billion – which similarly underpin the future of the </w:t>
      </w:r>
      <w:r w:rsidR="00AB7F3D" w:rsidRPr="00AB7F3D">
        <w:t>Clarence Valley Council</w:t>
      </w:r>
      <w:r w:rsidRPr="00AB7F3D">
        <w:t xml:space="preserve"> LGA, ensuring current services can be provided into the future.</w:t>
      </w:r>
    </w:p>
    <w:p w:rsidR="009B3497" w:rsidRPr="009B3497" w:rsidRDefault="009B3497" w:rsidP="009B3497">
      <w:pPr>
        <w:pStyle w:val="BodyText"/>
        <w:pBdr>
          <w:top w:val="single" w:sz="4" w:space="1" w:color="auto"/>
          <w:left w:val="single" w:sz="4" w:space="4" w:color="auto"/>
          <w:bottom w:val="single" w:sz="4" w:space="1" w:color="auto"/>
          <w:right w:val="single" w:sz="4" w:space="4" w:color="auto"/>
        </w:pBdr>
        <w:rPr>
          <w:highlight w:val="red"/>
        </w:rPr>
      </w:pPr>
      <w:r w:rsidRPr="00AB7F3D">
        <w:t xml:space="preserve">The Sewerage Fund for </w:t>
      </w:r>
      <w:r w:rsidR="00AB7F3D" w:rsidRPr="00AB7F3D">
        <w:t>2014</w:t>
      </w:r>
      <w:r w:rsidR="002920DF">
        <w:t>-</w:t>
      </w:r>
      <w:r w:rsidR="00AB7F3D" w:rsidRPr="00AB7F3D">
        <w:t>15</w:t>
      </w:r>
      <w:r w:rsidRPr="00AB7F3D">
        <w:t xml:space="preserve"> had an operating </w:t>
      </w:r>
      <w:r w:rsidR="00AB7F3D" w:rsidRPr="00AB7F3D">
        <w:t>surplus</w:t>
      </w:r>
      <w:r w:rsidRPr="00AB7F3D">
        <w:t xml:space="preserve"> of $</w:t>
      </w:r>
      <w:r w:rsidR="00AB7F3D" w:rsidRPr="00AB7F3D">
        <w:t>1.204</w:t>
      </w:r>
      <w:r w:rsidRPr="00AB7F3D">
        <w:t xml:space="preserve"> million and the Water Fund had an operational deficit $</w:t>
      </w:r>
      <w:r w:rsidR="00AB7F3D" w:rsidRPr="00AB7F3D">
        <w:t>1.962</w:t>
      </w:r>
      <w:r w:rsidRPr="00AB7F3D">
        <w:t xml:space="preserve"> million after deducting capital grants and contributions.</w:t>
      </w:r>
      <w:r w:rsidR="00AB7F3D">
        <w:t xml:space="preserve"> </w:t>
      </w:r>
    </w:p>
    <w:p w:rsidR="00872DAD" w:rsidRDefault="0097103F" w:rsidP="009B3497">
      <w:pPr>
        <w:pStyle w:val="BodyText"/>
        <w:pBdr>
          <w:top w:val="single" w:sz="4" w:space="1" w:color="auto"/>
          <w:left w:val="single" w:sz="4" w:space="4" w:color="auto"/>
          <w:bottom w:val="single" w:sz="4" w:space="1" w:color="auto"/>
          <w:right w:val="single" w:sz="4" w:space="4" w:color="auto"/>
        </w:pBdr>
      </w:pPr>
      <w:r>
        <w:t>The</w:t>
      </w:r>
      <w:r w:rsidR="009B3497" w:rsidRPr="009B0F09">
        <w:t xml:space="preserve"> Water and Sewer funds</w:t>
      </w:r>
      <w:r>
        <w:t>,</w:t>
      </w:r>
      <w:r w:rsidR="009B3497" w:rsidRPr="009B0F09">
        <w:t xml:space="preserve"> in-line with the Council’s Long Term Financial Plans</w:t>
      </w:r>
      <w:r>
        <w:t>,</w:t>
      </w:r>
      <w:r w:rsidR="009B3497" w:rsidRPr="009B0F09">
        <w:t xml:space="preserve"> are expected </w:t>
      </w:r>
      <w:r w:rsidR="00AB7F3D" w:rsidRPr="009B0F09">
        <w:t xml:space="preserve">in general </w:t>
      </w:r>
      <w:r w:rsidR="009B3497" w:rsidRPr="009B0F09">
        <w:t xml:space="preserve">to incur </w:t>
      </w:r>
      <w:r w:rsidR="00AB7F3D" w:rsidRPr="009B0F09">
        <w:t>surpluses</w:t>
      </w:r>
      <w:r w:rsidR="009B3497" w:rsidRPr="009B0F09">
        <w:t xml:space="preserve"> over the next </w:t>
      </w:r>
      <w:r>
        <w:t>10</w:t>
      </w:r>
      <w:r w:rsidR="009B3497" w:rsidRPr="009B0F09">
        <w:t xml:space="preserve"> years </w:t>
      </w:r>
      <w:r w:rsidR="009B0F09" w:rsidRPr="009B0F09">
        <w:t>(Wa</w:t>
      </w:r>
      <w:r w:rsidR="009B0F09">
        <w:t>ter</w:t>
      </w:r>
      <w:r w:rsidR="009B0F09" w:rsidRPr="009B0F09">
        <w:t xml:space="preserve"> Fund experiences a small deficit in 2017-18), </w:t>
      </w:r>
      <w:r w:rsidR="009B3497" w:rsidRPr="009B0F09">
        <w:t xml:space="preserve">primarily due to </w:t>
      </w:r>
      <w:r w:rsidR="009B0F09">
        <w:t>reduced operating costs from new and upgraded infrastructure</w:t>
      </w:r>
      <w:r w:rsidR="009B3497" w:rsidRPr="009B0F09">
        <w:t xml:space="preserve">. The </w:t>
      </w:r>
      <w:r w:rsidR="009B0F09" w:rsidRPr="009B0F09">
        <w:t>improving financial position of the Water and Sewer Funds</w:t>
      </w:r>
      <w:r w:rsidR="009B3497" w:rsidRPr="009B0F09">
        <w:t xml:space="preserve"> has enabled the annual water and sewer charge increases to be held at reasonable levels.</w:t>
      </w:r>
    </w:p>
    <w:p w:rsidR="009B3497" w:rsidRDefault="009B3497" w:rsidP="009B3497">
      <w:pPr>
        <w:pStyle w:val="BodyText"/>
        <w:pBdr>
          <w:top w:val="single" w:sz="4" w:space="1" w:color="auto"/>
          <w:left w:val="single" w:sz="4" w:space="4" w:color="auto"/>
          <w:bottom w:val="single" w:sz="4" w:space="1" w:color="auto"/>
          <w:right w:val="single" w:sz="4" w:space="4" w:color="auto"/>
        </w:pBdr>
        <w:rPr>
          <w:b/>
        </w:rPr>
      </w:pPr>
      <w:r w:rsidRPr="00622835">
        <w:rPr>
          <w:b/>
        </w:rPr>
        <w:t>Assessment of Council’s Financial Sustainability by T-Corp</w:t>
      </w:r>
    </w:p>
    <w:p w:rsidR="009B3497" w:rsidRPr="00797EAF" w:rsidRDefault="009B3497" w:rsidP="00A17030">
      <w:pPr>
        <w:pStyle w:val="BodyText"/>
        <w:pBdr>
          <w:top w:val="single" w:sz="4" w:space="1" w:color="auto"/>
          <w:left w:val="single" w:sz="4" w:space="4" w:color="auto"/>
          <w:bottom w:val="single" w:sz="4" w:space="1" w:color="auto"/>
          <w:right w:val="single" w:sz="4" w:space="4" w:color="auto"/>
        </w:pBdr>
        <w:jc w:val="left"/>
      </w:pPr>
      <w:r w:rsidRPr="00797EAF">
        <w:t>In support of the previous Independent Review of Local Government, NSW Treasury Corporation (T-Corp) was engaged by the State Government to undertake a financial assessment of NSW councils to evaluate:</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The financial capacity of the Council to undertake additional borrowings, and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The financial performance of the Council in comparison to a range of similar councils and measured against prudent benchmarks.</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 xml:space="preserve">An external assessment of </w:t>
      </w:r>
      <w:r>
        <w:t>Clarence Valley</w:t>
      </w:r>
      <w:r w:rsidRPr="00797EAF">
        <w:t xml:space="preserve"> Council’s financial position was undertaken by the T-Corp in 2012.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 xml:space="preserve">T-Corp assessed </w:t>
      </w:r>
      <w:r>
        <w:t xml:space="preserve">Clarence Valley Council </w:t>
      </w:r>
      <w:r w:rsidRPr="00797EAF">
        <w:t>as follows:</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Financial Sustainability Rating (FSR): Weak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Outlook: Negative</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lastRenderedPageBreak/>
        <w:t>A ‘Weak’ FSR rating was given to councils with the following characteristics:</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A local government with an acceptable capacity to meet its financial commitments in the short to medium term and a limited capacity in the long term.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It has a record of reporting moderate to significant operating deficits with a recent operating deficit being significant. It is unlikely to be able to address its operating deficits, manage unforeseen financial shocks and any adverse changes in its business, without the need for significant revenue and/or expense adjustments.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The expense adjustments would result in significant changes to the range of and/or quality of services offered.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It may experience difficulty in managing core business risks.</w:t>
      </w:r>
    </w:p>
    <w:p w:rsidR="009B3497" w:rsidRPr="00797EAF" w:rsidRDefault="009B3497" w:rsidP="007D05DE">
      <w:pPr>
        <w:pStyle w:val="BodyText"/>
        <w:pBdr>
          <w:top w:val="single" w:sz="4" w:space="1" w:color="auto"/>
          <w:left w:val="single" w:sz="4" w:space="4" w:color="auto"/>
          <w:bottom w:val="single" w:sz="4" w:space="1" w:color="auto"/>
          <w:right w:val="single" w:sz="4" w:space="4" w:color="auto"/>
        </w:pBdr>
        <w:jc w:val="left"/>
      </w:pPr>
      <w:r w:rsidRPr="00797EAF">
        <w:t>This assessment further highlights the inability of Council’s ‘General Fund’ to afford any new capital works.  Council is undertaking a number of measures to improve the sustainably of the General Fund (see Section 7 - Productivity Improvements and Cost Containment Strategies).</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The following statement is from Council’s ‘Financial Assessment Report’ produced by T-Corp in October 2012 (Executive Summary – page</w:t>
      </w:r>
      <w:r>
        <w:t>s</w:t>
      </w:r>
      <w:r w:rsidRPr="00797EAF">
        <w:t xml:space="preserve"> 4</w:t>
      </w:r>
      <w:r>
        <w:t xml:space="preserve"> to 5</w:t>
      </w:r>
      <w:r w:rsidRPr="00797EAF">
        <w:t>):</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“The key observations from our review of Council’s 10 year forecasts for its General Fund are:</w:t>
      </w:r>
    </w:p>
    <w:p w:rsidR="009B3497" w:rsidRPr="00797EAF" w:rsidRDefault="009B3497" w:rsidP="007D05DE">
      <w:pPr>
        <w:pStyle w:val="BodyText"/>
        <w:pBdr>
          <w:top w:val="single" w:sz="4" w:space="1" w:color="auto"/>
          <w:left w:val="single" w:sz="4" w:space="4" w:color="auto"/>
          <w:bottom w:val="single" w:sz="4" w:space="1" w:color="auto"/>
          <w:right w:val="single" w:sz="4" w:space="4" w:color="auto"/>
        </w:pBdr>
        <w:jc w:val="left"/>
      </w:pPr>
      <w:r w:rsidRPr="00797EAF">
        <w:t>-</w:t>
      </w:r>
      <w:r w:rsidRPr="00797EAF">
        <w:tab/>
      </w:r>
      <w:r>
        <w:t>The forecast shows deficit positions are expected in all 10 years when capital grants and contributions are excluded. This is Council’s weakest forecast ratio and highlights that over the longer term Council faces financial sustainability issues. Strategies to resolve this forecast position need to be developed and actioned in the short to medium term</w:t>
      </w:r>
      <w:r w:rsidR="00616085">
        <w:t>.</w:t>
      </w:r>
    </w:p>
    <w:p w:rsidR="009B3497" w:rsidRDefault="009B3497" w:rsidP="007D05DE">
      <w:pPr>
        <w:pStyle w:val="BodyText"/>
        <w:pBdr>
          <w:top w:val="single" w:sz="4" w:space="1" w:color="auto"/>
          <w:left w:val="single" w:sz="4" w:space="4" w:color="auto"/>
          <w:bottom w:val="single" w:sz="4" w:space="1" w:color="auto"/>
          <w:right w:val="single" w:sz="4" w:space="4" w:color="auto"/>
        </w:pBdr>
        <w:jc w:val="left"/>
      </w:pPr>
      <w:r w:rsidRPr="00797EAF">
        <w:t>-</w:t>
      </w:r>
      <w:r w:rsidRPr="00797EAF">
        <w:tab/>
      </w:r>
      <w:r>
        <w:t>Council has to balance meeting liquidity benchmarks with the poor state of its infrastructure (particularly roads), and has elected to use all available funds to improve a declining infrastructure network. However, as noted above, Council does not have sufficient resources in the foreseeable future to make any significant reduction in their Infrastructure Backlog and it is more likely that the backlog will continue to increase</w:t>
      </w:r>
      <w:r w:rsidR="00616085">
        <w:t>.</w:t>
      </w:r>
    </w:p>
    <w:p w:rsidR="009B3497" w:rsidRPr="00797EAF" w:rsidRDefault="009B3497" w:rsidP="007D05DE">
      <w:pPr>
        <w:pStyle w:val="BodyText"/>
        <w:pBdr>
          <w:top w:val="single" w:sz="4" w:space="1" w:color="auto"/>
          <w:left w:val="single" w:sz="4" w:space="4" w:color="auto"/>
          <w:bottom w:val="single" w:sz="4" w:space="1" w:color="auto"/>
          <w:right w:val="single" w:sz="4" w:space="4" w:color="auto"/>
        </w:pBdr>
        <w:jc w:val="left"/>
      </w:pPr>
      <w:r>
        <w:t>- The forecast capital expenditure program is well below benchmarks to the extent that asset quality is expected to continue to decline</w:t>
      </w:r>
      <w:r w:rsidRPr="00797EAF">
        <w:t>.</w:t>
      </w:r>
      <w:r>
        <w:t>”</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The following statement on Benchmarking was also made by T-Corp in the same report (Executive Summary – page 5):</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lastRenderedPageBreak/>
        <w:t xml:space="preserve">“In respect of the Benchmarking analysis T-Corp has compared the Council’s key ratios with other councils in DLG Group </w:t>
      </w:r>
      <w:r w:rsidR="002920DF">
        <w:t>4</w:t>
      </w:r>
      <w:r w:rsidRPr="00797EAF">
        <w:t>.  The key observations are:</w:t>
      </w:r>
    </w:p>
    <w:p w:rsidR="009B3497" w:rsidRPr="00797EAF" w:rsidRDefault="009B3497" w:rsidP="007D05DE">
      <w:pPr>
        <w:pStyle w:val="BodyText"/>
        <w:pBdr>
          <w:top w:val="single" w:sz="4" w:space="1" w:color="auto"/>
          <w:left w:val="single" w:sz="4" w:space="4" w:color="auto"/>
          <w:bottom w:val="single" w:sz="4" w:space="1" w:color="auto"/>
          <w:right w:val="single" w:sz="4" w:space="4" w:color="auto"/>
        </w:pBdr>
        <w:jc w:val="left"/>
      </w:pPr>
      <w:r w:rsidRPr="00797EAF">
        <w:t>-</w:t>
      </w:r>
      <w:r w:rsidRPr="00797EAF">
        <w:tab/>
      </w:r>
      <w:r>
        <w:t>Council’s financial flexibility was limited, as indicated by the Operating Ratio and the Own Source Operating Revenue Ratio which generally underperformed the group’s average and the benchmark</w:t>
      </w:r>
      <w:r w:rsidR="00616085">
        <w:t>.</w:t>
      </w:r>
    </w:p>
    <w:p w:rsidR="009B3497" w:rsidRDefault="009B3497" w:rsidP="007D05DE">
      <w:pPr>
        <w:pStyle w:val="BodyText"/>
        <w:pBdr>
          <w:top w:val="single" w:sz="4" w:space="1" w:color="auto"/>
          <w:left w:val="single" w:sz="4" w:space="4" w:color="auto"/>
          <w:bottom w:val="single" w:sz="4" w:space="1" w:color="auto"/>
          <w:right w:val="single" w:sz="4" w:space="4" w:color="auto"/>
        </w:pBdr>
        <w:jc w:val="left"/>
      </w:pPr>
      <w:r w:rsidRPr="00797EAF">
        <w:t>-</w:t>
      </w:r>
      <w:r w:rsidRPr="00797EAF">
        <w:tab/>
      </w:r>
      <w:r>
        <w:t>Council’s liquidity position was sound and outperformed the benchmark and the group’s average in the past three years</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t>- While Council has a higher level of gearing than its peers, its DSCR and Interest Cover Ratio were sufficient in the past three years</w:t>
      </w:r>
    </w:p>
    <w:p w:rsidR="009B3497" w:rsidRPr="00797EAF" w:rsidRDefault="009B3497" w:rsidP="007D05DE">
      <w:pPr>
        <w:pStyle w:val="BodyText"/>
        <w:pBdr>
          <w:top w:val="single" w:sz="4" w:space="1" w:color="auto"/>
          <w:left w:val="single" w:sz="4" w:space="4" w:color="auto"/>
          <w:bottom w:val="single" w:sz="4" w:space="1" w:color="auto"/>
          <w:right w:val="single" w:sz="4" w:space="4" w:color="auto"/>
        </w:pBdr>
        <w:jc w:val="left"/>
      </w:pPr>
      <w:r w:rsidRPr="00797EAF">
        <w:t>-</w:t>
      </w:r>
      <w:r w:rsidRPr="00797EAF">
        <w:tab/>
      </w:r>
      <w:r>
        <w:t>Council’s Infrastructure Backlog was generally comparable to the group’s average but above the benchmark over the review period. Council’s capital expenditure, asset maintenance and asset renewal ratios were generally below benchmark and the group’s average in the past three years, indicating insufficient funds have been invested to prevent the backlog from growing</w:t>
      </w:r>
      <w:r w:rsidRPr="00797EAF">
        <w:t>”.</w:t>
      </w:r>
    </w:p>
    <w:p w:rsidR="009B3497" w:rsidRPr="00797EAF" w:rsidRDefault="00C235C1" w:rsidP="009B3497">
      <w:pPr>
        <w:pStyle w:val="BodyText"/>
        <w:pBdr>
          <w:top w:val="single" w:sz="4" w:space="1" w:color="auto"/>
          <w:left w:val="single" w:sz="4" w:space="4" w:color="auto"/>
          <w:bottom w:val="single" w:sz="4" w:space="1" w:color="auto"/>
          <w:right w:val="single" w:sz="4" w:space="4" w:color="auto"/>
        </w:pBdr>
      </w:pPr>
      <w:r w:rsidRPr="00505935">
        <w:t>See Attachment 9</w:t>
      </w:r>
      <w:r w:rsidR="00505935" w:rsidRPr="00505935">
        <w:t xml:space="preserve"> ‘T-Corp Financial Assessment and Benchmarking Report</w:t>
      </w:r>
      <w:r w:rsidR="00505935">
        <w:t>’</w:t>
      </w:r>
    </w:p>
    <w:p w:rsidR="009B3497" w:rsidRPr="008A32CD" w:rsidRDefault="009B3497" w:rsidP="009B3497">
      <w:pPr>
        <w:pStyle w:val="BodyText"/>
        <w:pBdr>
          <w:top w:val="single" w:sz="4" w:space="1" w:color="auto"/>
          <w:left w:val="single" w:sz="4" w:space="4" w:color="auto"/>
          <w:bottom w:val="single" w:sz="4" w:space="1" w:color="auto"/>
          <w:right w:val="single" w:sz="4" w:space="4" w:color="auto"/>
        </w:pBdr>
        <w:rPr>
          <w:b/>
        </w:rPr>
      </w:pPr>
      <w:r w:rsidRPr="008A32CD">
        <w:rPr>
          <w:b/>
        </w:rPr>
        <w:t xml:space="preserve">DLG Infrastructure Management Assessment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 xml:space="preserve">One of the actions of the NSW 2021 State Plan was to undertake an Infrastructure Audit of NSW councils.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The key objectives of the audit were to:</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Provide information in relation to the infrastructure backlog in NSW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Assess the reliability of the information provided by councils to determine the backlog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 xml:space="preserve">Identify trends in infrastructure needs by area and asset type </w:t>
      </w:r>
    </w:p>
    <w:p w:rsidR="009B3497" w:rsidRPr="00797EAF" w:rsidRDefault="009B3497" w:rsidP="009B3497">
      <w:pPr>
        <w:pStyle w:val="BodyText"/>
        <w:pBdr>
          <w:top w:val="single" w:sz="4" w:space="1" w:color="auto"/>
          <w:left w:val="single" w:sz="4" w:space="4" w:color="auto"/>
          <w:bottom w:val="single" w:sz="4" w:space="1" w:color="auto"/>
          <w:right w:val="single" w:sz="4" w:space="4" w:color="auto"/>
        </w:pBdr>
      </w:pPr>
      <w:r w:rsidRPr="00797EAF">
        <w:t>•</w:t>
      </w:r>
      <w:r w:rsidRPr="00797EAF">
        <w:tab/>
        <w:t>Identify current infrastructure risk exposure.</w:t>
      </w:r>
    </w:p>
    <w:p w:rsidR="009B3497" w:rsidRDefault="009B3497" w:rsidP="009B3497">
      <w:pPr>
        <w:pStyle w:val="BodyText"/>
        <w:pBdr>
          <w:top w:val="single" w:sz="4" w:space="1" w:color="auto"/>
          <w:left w:val="single" w:sz="4" w:space="4" w:color="auto"/>
          <w:bottom w:val="single" w:sz="4" w:space="1" w:color="auto"/>
          <w:right w:val="single" w:sz="4" w:space="4" w:color="auto"/>
        </w:pBdr>
      </w:pPr>
      <w:r w:rsidRPr="00797EAF">
        <w:t xml:space="preserve">This audit classified </w:t>
      </w:r>
      <w:r>
        <w:t>Clarence Valley</w:t>
      </w:r>
      <w:r w:rsidRPr="00797EAF">
        <w:t xml:space="preserve"> Council as ‘Weak’ in terms of Infrastructure Asset Management and identifies the cost to bring our infrastructure to a satisfactory standard as over $</w:t>
      </w:r>
      <w:r>
        <w:t>224</w:t>
      </w:r>
      <w:r w:rsidRPr="00797EAF">
        <w:t xml:space="preserve"> million.</w:t>
      </w:r>
    </w:p>
    <w:p w:rsidR="00A867EE" w:rsidRDefault="005145B2" w:rsidP="009B3497">
      <w:pPr>
        <w:pStyle w:val="BodyText"/>
        <w:pBdr>
          <w:top w:val="single" w:sz="4" w:space="1" w:color="auto"/>
          <w:left w:val="single" w:sz="4" w:space="4" w:color="auto"/>
          <w:bottom w:val="single" w:sz="4" w:space="1" w:color="auto"/>
          <w:right w:val="single" w:sz="4" w:space="4" w:color="auto"/>
        </w:pBdr>
        <w:rPr>
          <w:b/>
        </w:rPr>
      </w:pPr>
      <w:r>
        <w:rPr>
          <w:b/>
        </w:rPr>
        <w:t xml:space="preserve">IPART </w:t>
      </w:r>
      <w:r w:rsidR="00A867EE" w:rsidRPr="00A867EE">
        <w:rPr>
          <w:b/>
        </w:rPr>
        <w:t>Fit for the Future Assessment</w:t>
      </w:r>
    </w:p>
    <w:p w:rsidR="007D44F0" w:rsidRDefault="004B3DE2" w:rsidP="007D05DE">
      <w:pPr>
        <w:pStyle w:val="BodyText"/>
        <w:pBdr>
          <w:top w:val="single" w:sz="4" w:space="1" w:color="auto"/>
          <w:left w:val="single" w:sz="4" w:space="4" w:color="auto"/>
          <w:bottom w:val="single" w:sz="4" w:space="1" w:color="auto"/>
          <w:right w:val="single" w:sz="4" w:space="4" w:color="auto"/>
        </w:pBdr>
        <w:jc w:val="left"/>
      </w:pPr>
      <w:r>
        <w:t>The NSW Government released the Independent Pricing and Regulatory Tribunal (IPART) Assessment of Council Fit for the Future Proposals report on Tuesday 20 October 2015. Council was assessed by IPART as being “Not Fit” as Council did not meet all the Sustainability and Infrastructure and Service Management benchmarks by 2019-</w:t>
      </w:r>
      <w:r w:rsidR="00061100">
        <w:t>20 (</w:t>
      </w:r>
      <w:r w:rsidR="007D44F0">
        <w:t>See Attachment 1</w:t>
      </w:r>
      <w:r w:rsidR="00FD77F2">
        <w:t>1</w:t>
      </w:r>
      <w:r w:rsidR="007D44F0">
        <w:t xml:space="preserve"> </w:t>
      </w:r>
      <w:r w:rsidR="00FD77F2">
        <w:t>‘</w:t>
      </w:r>
      <w:r w:rsidR="00A7514C">
        <w:t xml:space="preserve">Extract of </w:t>
      </w:r>
      <w:r w:rsidR="007D44F0">
        <w:t>Assessment of Fit for the Future Proposal October 2015</w:t>
      </w:r>
      <w:r w:rsidR="00FD77F2">
        <w:t>’</w:t>
      </w:r>
      <w:r w:rsidR="00061100">
        <w:t>)</w:t>
      </w:r>
      <w:r w:rsidR="007D44F0">
        <w:t>.</w:t>
      </w:r>
    </w:p>
    <w:p w:rsidR="005145B2" w:rsidRDefault="005145B2" w:rsidP="007D05DE">
      <w:pPr>
        <w:pStyle w:val="BodyText"/>
        <w:pBdr>
          <w:top w:val="single" w:sz="4" w:space="1" w:color="auto"/>
          <w:left w:val="single" w:sz="4" w:space="4" w:color="auto"/>
          <w:bottom w:val="single" w:sz="4" w:space="1" w:color="auto"/>
          <w:right w:val="single" w:sz="4" w:space="4" w:color="auto"/>
        </w:pBdr>
        <w:jc w:val="left"/>
      </w:pPr>
      <w:r>
        <w:lastRenderedPageBreak/>
        <w:t xml:space="preserve">The financial criterion that </w:t>
      </w:r>
      <w:r w:rsidR="00621B0F">
        <w:t xml:space="preserve">Council </w:t>
      </w:r>
      <w:r>
        <w:t>was assessed against, and how it was assessed by IPART, is as follows:</w:t>
      </w:r>
    </w:p>
    <w:p w:rsidR="005145B2" w:rsidRDefault="005145B2" w:rsidP="009B3497">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047BE4A3" wp14:editId="1FFEF657">
            <wp:extent cx="4382112" cy="4896534"/>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7B3C.tmp"/>
                    <pic:cNvPicPr/>
                  </pic:nvPicPr>
                  <pic:blipFill>
                    <a:blip r:embed="rId35">
                      <a:extLst>
                        <a:ext uri="{28A0092B-C50C-407E-A947-70E740481C1C}">
                          <a14:useLocalDpi xmlns:a14="http://schemas.microsoft.com/office/drawing/2010/main" val="0"/>
                        </a:ext>
                      </a:extLst>
                    </a:blip>
                    <a:stretch>
                      <a:fillRect/>
                    </a:stretch>
                  </pic:blipFill>
                  <pic:spPr>
                    <a:xfrm>
                      <a:off x="0" y="0"/>
                      <a:ext cx="4382112" cy="4896534"/>
                    </a:xfrm>
                    <a:prstGeom prst="rect">
                      <a:avLst/>
                    </a:prstGeom>
                  </pic:spPr>
                </pic:pic>
              </a:graphicData>
            </a:graphic>
          </wp:inline>
        </w:drawing>
      </w:r>
    </w:p>
    <w:p w:rsidR="005145B2" w:rsidRDefault="00BD6ED0" w:rsidP="007D05DE">
      <w:pPr>
        <w:pStyle w:val="BodyText"/>
        <w:pBdr>
          <w:top w:val="single" w:sz="4" w:space="1" w:color="auto"/>
          <w:left w:val="single" w:sz="4" w:space="4" w:color="auto"/>
          <w:bottom w:val="single" w:sz="4" w:space="1" w:color="auto"/>
          <w:right w:val="single" w:sz="4" w:space="4" w:color="auto"/>
        </w:pBdr>
        <w:jc w:val="left"/>
      </w:pPr>
      <w:r>
        <w:t>The financial indicators demonstrate Council needs to increase the level of funding it has committed to the renewal and maintenance of its building and infrastructure assets.</w:t>
      </w:r>
    </w:p>
    <w:p w:rsidR="00061100" w:rsidRDefault="00061100" w:rsidP="007D05DE">
      <w:pPr>
        <w:pStyle w:val="BodyText"/>
        <w:pBdr>
          <w:top w:val="single" w:sz="4" w:space="1" w:color="auto"/>
          <w:left w:val="single" w:sz="4" w:space="4" w:color="auto"/>
          <w:bottom w:val="single" w:sz="4" w:space="1" w:color="auto"/>
          <w:right w:val="single" w:sz="4" w:space="4" w:color="auto"/>
        </w:pBdr>
        <w:jc w:val="left"/>
      </w:pPr>
      <w:r>
        <w:t xml:space="preserve">At the 17 November 2015 Council Meeting (Item 12.059/15) </w:t>
      </w:r>
      <w:r w:rsidR="005145B2">
        <w:t>in relation to</w:t>
      </w:r>
      <w:r>
        <w:t xml:space="preserve"> Council’s </w:t>
      </w:r>
      <w:r w:rsidR="00BD0736">
        <w:t>response</w:t>
      </w:r>
      <w:r>
        <w:t xml:space="preserve"> to the Fit For the Future assessment, Council resolved to:</w:t>
      </w:r>
    </w:p>
    <w:p w:rsidR="00061100" w:rsidRDefault="006F1112" w:rsidP="007D05DE">
      <w:pPr>
        <w:pStyle w:val="BodyText"/>
        <w:pBdr>
          <w:top w:val="single" w:sz="4" w:space="1" w:color="auto"/>
          <w:left w:val="single" w:sz="4" w:space="4" w:color="auto"/>
          <w:bottom w:val="single" w:sz="4" w:space="1" w:color="auto"/>
          <w:right w:val="single" w:sz="4" w:space="4" w:color="auto"/>
        </w:pBdr>
        <w:jc w:val="left"/>
      </w:pPr>
      <w:r>
        <w:t xml:space="preserve">* </w:t>
      </w:r>
      <w:r w:rsidR="00061100">
        <w:t>Acknowledge the need for ongoing financial improvement and commit to progressively making the necessary changes to become a sustainable organisation.</w:t>
      </w:r>
    </w:p>
    <w:p w:rsidR="00061100" w:rsidRPr="007D44F0" w:rsidRDefault="006F1112" w:rsidP="007D05DE">
      <w:pPr>
        <w:pStyle w:val="BodyText"/>
        <w:pBdr>
          <w:top w:val="single" w:sz="4" w:space="1" w:color="auto"/>
          <w:left w:val="single" w:sz="4" w:space="4" w:color="auto"/>
          <w:bottom w:val="single" w:sz="4" w:space="1" w:color="auto"/>
          <w:right w:val="single" w:sz="4" w:space="4" w:color="auto"/>
        </w:pBdr>
        <w:jc w:val="left"/>
      </w:pPr>
      <w:r>
        <w:t xml:space="preserve">* </w:t>
      </w:r>
      <w:r w:rsidR="00061100">
        <w:t xml:space="preserve">To demonstrate and assess ongoing improvement, </w:t>
      </w:r>
      <w:r w:rsidR="00621B0F">
        <w:t>Council</w:t>
      </w:r>
      <w:r w:rsidR="00061100">
        <w:t xml:space="preserve"> will engage NSW Treasury Corporation to assess </w:t>
      </w:r>
      <w:r w:rsidR="00621B0F">
        <w:t>Council</w:t>
      </w:r>
      <w:r w:rsidR="00061100">
        <w:t xml:space="preserve"> performa</w:t>
      </w:r>
      <w:r>
        <w:t>nce independently by June 2016.</w:t>
      </w:r>
    </w:p>
    <w:p w:rsidR="009B3497" w:rsidRDefault="005E4F60" w:rsidP="009B3497">
      <w:pPr>
        <w:pStyle w:val="BodyText"/>
        <w:pBdr>
          <w:top w:val="single" w:sz="4" w:space="1" w:color="auto"/>
          <w:left w:val="single" w:sz="4" w:space="4" w:color="auto"/>
          <w:bottom w:val="single" w:sz="4" w:space="1" w:color="auto"/>
          <w:right w:val="single" w:sz="4" w:space="4" w:color="auto"/>
        </w:pBdr>
        <w:rPr>
          <w:b/>
        </w:rPr>
      </w:pPr>
      <w:r>
        <w:rPr>
          <w:b/>
        </w:rPr>
        <w:t>Long Term Financial Plan (</w:t>
      </w:r>
      <w:r w:rsidR="009B3497" w:rsidRPr="009B3497">
        <w:rPr>
          <w:b/>
        </w:rPr>
        <w:t>LTFP</w:t>
      </w:r>
      <w:r>
        <w:rPr>
          <w:b/>
        </w:rPr>
        <w:t>)</w:t>
      </w:r>
      <w:r w:rsidR="009B3497" w:rsidRPr="009B3497">
        <w:rPr>
          <w:b/>
        </w:rPr>
        <w:t xml:space="preserve"> Scenario’s and Assumptions</w:t>
      </w:r>
    </w:p>
    <w:p w:rsidR="00AF4617" w:rsidRPr="00AF4617" w:rsidRDefault="00AF4617" w:rsidP="007D05DE">
      <w:pPr>
        <w:pStyle w:val="BodyText"/>
        <w:pBdr>
          <w:top w:val="single" w:sz="4" w:space="1" w:color="auto"/>
          <w:left w:val="single" w:sz="4" w:space="4" w:color="auto"/>
          <w:bottom w:val="single" w:sz="4" w:space="1" w:color="auto"/>
          <w:right w:val="single" w:sz="4" w:space="4" w:color="auto"/>
        </w:pBdr>
        <w:jc w:val="left"/>
      </w:pPr>
      <w:r w:rsidRPr="00AF4617">
        <w:lastRenderedPageBreak/>
        <w:t>When considering the adoption of Council’s revised 2015-16 to 2024-25 Long Term Financial Plan at its 9 February 2016 extraordinary Council meeting (Item 12.</w:t>
      </w:r>
      <w:r>
        <w:t>001/16</w:t>
      </w:r>
      <w:r w:rsidRPr="00AF4617">
        <w:t>) Council resolved “Adopt Scenario 3 of the Revised Long Term Financial Plan to support Council’s 2016-17 Special rate Variation Application, which applies the strategies of:</w:t>
      </w:r>
    </w:p>
    <w:p w:rsidR="00AF4617" w:rsidRPr="00AF4617" w:rsidRDefault="00AF4617" w:rsidP="00211367">
      <w:pPr>
        <w:pStyle w:val="BodyText"/>
        <w:pBdr>
          <w:top w:val="single" w:sz="4" w:space="1" w:color="auto"/>
          <w:left w:val="single" w:sz="4" w:space="4" w:color="auto"/>
          <w:bottom w:val="single" w:sz="4" w:space="1" w:color="auto"/>
          <w:right w:val="single" w:sz="4" w:space="4" w:color="auto"/>
        </w:pBdr>
        <w:jc w:val="left"/>
      </w:pPr>
      <w:r w:rsidRPr="00AF4617">
        <w:t>a.</w:t>
      </w:r>
      <w:r w:rsidRPr="00AF4617">
        <w:tab/>
        <w:t xml:space="preserve">A Special Rate Variation (SRV) of 6.5% pa (inclusive of 2.5% assumed rate peg), for five years commencing in 2016-17 to improve financial flexibility and to assist in reducing the Infrastructure Renewal Backlog and Asset Maintenance Gap by allocating funds above the rate peg limit to </w:t>
      </w:r>
      <w:r w:rsidR="005947AF">
        <w:t>road-related</w:t>
      </w:r>
      <w:r w:rsidRPr="00AF4617">
        <w:t xml:space="preserve"> infrastructure renewals and maintenance.</w:t>
      </w:r>
    </w:p>
    <w:p w:rsidR="00AF4617" w:rsidRPr="00AF4617" w:rsidRDefault="00AF4617" w:rsidP="00211367">
      <w:pPr>
        <w:pStyle w:val="BodyText"/>
        <w:pBdr>
          <w:top w:val="single" w:sz="4" w:space="1" w:color="auto"/>
          <w:left w:val="single" w:sz="4" w:space="4" w:color="auto"/>
          <w:bottom w:val="single" w:sz="4" w:space="1" w:color="auto"/>
          <w:right w:val="single" w:sz="4" w:space="4" w:color="auto"/>
        </w:pBdr>
        <w:jc w:val="left"/>
      </w:pPr>
      <w:r w:rsidRPr="00AF4617">
        <w:t>b.</w:t>
      </w:r>
      <w:r w:rsidRPr="00AF4617">
        <w:tab/>
        <w:t>Utilisation of borrowing capacity when possible using external loan borrowings from 2019-20, totalling $15m by 2024-25. This is required to further reduce the Infrastructure Renewal Backlog.</w:t>
      </w:r>
    </w:p>
    <w:p w:rsidR="00AF4617" w:rsidRPr="00AF4617" w:rsidRDefault="00AF4617" w:rsidP="00211367">
      <w:pPr>
        <w:pStyle w:val="BodyText"/>
        <w:pBdr>
          <w:top w:val="single" w:sz="4" w:space="1" w:color="auto"/>
          <w:left w:val="single" w:sz="4" w:space="4" w:color="auto"/>
          <w:bottom w:val="single" w:sz="4" w:space="1" w:color="auto"/>
          <w:right w:val="single" w:sz="4" w:space="4" w:color="auto"/>
        </w:pBdr>
        <w:jc w:val="left"/>
      </w:pPr>
      <w:r w:rsidRPr="00AF4617">
        <w:t>c.</w:t>
      </w:r>
      <w:r w:rsidRPr="00AF4617">
        <w:tab/>
        <w:t>A rigorous review of all services and service levels with reduction or elimination wherever possible and devising programs and strategies to contain rising costs and improve efficiencies resulting in a decrease in various operating costs. Such a review will generate $7.465</w:t>
      </w:r>
      <w:r w:rsidR="00211367">
        <w:t xml:space="preserve"> </w:t>
      </w:r>
      <w:r w:rsidRPr="00AF4617">
        <w:t>m</w:t>
      </w:r>
      <w:r w:rsidR="00211367">
        <w:t>illion</w:t>
      </w:r>
      <w:r w:rsidRPr="00AF4617">
        <w:t xml:space="preserve"> in efficiency savings from 1 July 2016 to 30 June 2021, and ongoing efficiency savings of $7.465</w:t>
      </w:r>
      <w:r w:rsidR="00211367">
        <w:t xml:space="preserve"> </w:t>
      </w:r>
      <w:r w:rsidRPr="00AF4617">
        <w:t>m</w:t>
      </w:r>
      <w:r w:rsidR="00211367">
        <w:t>illion</w:t>
      </w:r>
      <w:r w:rsidRPr="00AF4617">
        <w:t xml:space="preserve"> p.a. from 1 July 2021 to make Council financially sustainable.</w:t>
      </w:r>
    </w:p>
    <w:p w:rsidR="00AF4617" w:rsidRPr="00AF4617" w:rsidRDefault="00AF4617" w:rsidP="000D435D">
      <w:pPr>
        <w:pStyle w:val="BodyText"/>
        <w:pBdr>
          <w:top w:val="single" w:sz="4" w:space="1" w:color="auto"/>
          <w:left w:val="single" w:sz="4" w:space="4" w:color="auto"/>
          <w:bottom w:val="single" w:sz="4" w:space="1" w:color="auto"/>
          <w:right w:val="single" w:sz="4" w:space="4" w:color="auto"/>
        </w:pBdr>
        <w:jc w:val="left"/>
      </w:pPr>
      <w:r w:rsidRPr="00AF4617">
        <w:t>d.</w:t>
      </w:r>
      <w:r w:rsidRPr="00AF4617">
        <w:tab/>
        <w:t>Rationalise and review all assets.</w:t>
      </w:r>
      <w:r w:rsidR="006F1112">
        <w:t>”</w:t>
      </w:r>
    </w:p>
    <w:p w:rsidR="00AF4617" w:rsidRDefault="00AF4617" w:rsidP="000D435D">
      <w:pPr>
        <w:pStyle w:val="BodyText"/>
        <w:pBdr>
          <w:top w:val="single" w:sz="4" w:space="1" w:color="auto"/>
          <w:left w:val="single" w:sz="4" w:space="4" w:color="auto"/>
          <w:bottom w:val="single" w:sz="4" w:space="1" w:color="auto"/>
          <w:right w:val="single" w:sz="4" w:space="4" w:color="auto"/>
        </w:pBdr>
        <w:jc w:val="left"/>
      </w:pPr>
      <w:r w:rsidRPr="00AF4617">
        <w:t>The utilisation of additional borrowings from 2019-20 is based on the projected loan portfolio balance in that year being below the $110</w:t>
      </w:r>
      <w:r w:rsidR="006F1112">
        <w:t xml:space="preserve"> million</w:t>
      </w:r>
      <w:r w:rsidRPr="00AF4617">
        <w:t xml:space="preserve"> advised sustainable debt target.</w:t>
      </w:r>
    </w:p>
    <w:p w:rsidR="00AF4617" w:rsidRDefault="00786A05" w:rsidP="00AF4617">
      <w:pPr>
        <w:pStyle w:val="BodyText"/>
        <w:pBdr>
          <w:top w:val="single" w:sz="4" w:space="1" w:color="auto"/>
          <w:left w:val="single" w:sz="4" w:space="4" w:color="auto"/>
          <w:bottom w:val="single" w:sz="4" w:space="1" w:color="auto"/>
          <w:right w:val="single" w:sz="4" w:space="4" w:color="auto"/>
        </w:pBdr>
      </w:pPr>
      <w:r>
        <w:t>A</w:t>
      </w:r>
      <w:r w:rsidR="00AF4617">
        <w:t xml:space="preserve">ssumptions </w:t>
      </w:r>
      <w:r>
        <w:t>used</w:t>
      </w:r>
      <w:r w:rsidR="00AF4617">
        <w:t xml:space="preserve"> in the </w:t>
      </w:r>
      <w:r w:rsidR="00003D2E" w:rsidRPr="00003D2E">
        <w:t xml:space="preserve">Baseline </w:t>
      </w:r>
      <w:r w:rsidR="00AF4617" w:rsidRPr="00003D2E">
        <w:t>scenario</w:t>
      </w:r>
      <w:r w:rsidR="00AF4617">
        <w:t xml:space="preserve"> (Scenario 1) </w:t>
      </w:r>
      <w:r w:rsidR="006F1112">
        <w:t xml:space="preserve">of the LTFP </w:t>
      </w:r>
      <w:r w:rsidR="00AF4617">
        <w:t>include:</w:t>
      </w:r>
    </w:p>
    <w:p w:rsidR="00786A05" w:rsidRDefault="00786A05" w:rsidP="00AF4617">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133D3921" wp14:editId="2EC57271">
            <wp:extent cx="5040630" cy="2471420"/>
            <wp:effectExtent l="0" t="0" r="7620" b="508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2C59.tmp"/>
                    <pic:cNvPicPr/>
                  </pic:nvPicPr>
                  <pic:blipFill>
                    <a:blip r:embed="rId36">
                      <a:extLst>
                        <a:ext uri="{28A0092B-C50C-407E-A947-70E740481C1C}">
                          <a14:useLocalDpi xmlns:a14="http://schemas.microsoft.com/office/drawing/2010/main" val="0"/>
                        </a:ext>
                      </a:extLst>
                    </a:blip>
                    <a:stretch>
                      <a:fillRect/>
                    </a:stretch>
                  </pic:blipFill>
                  <pic:spPr>
                    <a:xfrm>
                      <a:off x="0" y="0"/>
                      <a:ext cx="5040630" cy="2471420"/>
                    </a:xfrm>
                    <a:prstGeom prst="rect">
                      <a:avLst/>
                    </a:prstGeom>
                  </pic:spPr>
                </pic:pic>
              </a:graphicData>
            </a:graphic>
          </wp:inline>
        </w:drawing>
      </w:r>
    </w:p>
    <w:p w:rsidR="00AF4617" w:rsidRPr="00AF4617" w:rsidRDefault="00786A05" w:rsidP="00AF4617">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7C42F84" wp14:editId="6C5FCC51">
            <wp:extent cx="5040630" cy="4547870"/>
            <wp:effectExtent l="0" t="0" r="7620" b="508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367.tmp"/>
                    <pic:cNvPicPr/>
                  </pic:nvPicPr>
                  <pic:blipFill>
                    <a:blip r:embed="rId37">
                      <a:extLst>
                        <a:ext uri="{28A0092B-C50C-407E-A947-70E740481C1C}">
                          <a14:useLocalDpi xmlns:a14="http://schemas.microsoft.com/office/drawing/2010/main" val="0"/>
                        </a:ext>
                      </a:extLst>
                    </a:blip>
                    <a:stretch>
                      <a:fillRect/>
                    </a:stretch>
                  </pic:blipFill>
                  <pic:spPr>
                    <a:xfrm>
                      <a:off x="0" y="0"/>
                      <a:ext cx="5040630" cy="4547870"/>
                    </a:xfrm>
                    <a:prstGeom prst="rect">
                      <a:avLst/>
                    </a:prstGeom>
                  </pic:spPr>
                </pic:pic>
              </a:graphicData>
            </a:graphic>
          </wp:inline>
        </w:drawing>
      </w:r>
    </w:p>
    <w:p w:rsidR="00AF4617" w:rsidRPr="009B3497" w:rsidRDefault="00786A05" w:rsidP="009B3497">
      <w:pPr>
        <w:pStyle w:val="BodyText"/>
        <w:pBdr>
          <w:top w:val="single" w:sz="4" w:space="1" w:color="auto"/>
          <w:left w:val="single" w:sz="4" w:space="4" w:color="auto"/>
          <w:bottom w:val="single" w:sz="4" w:space="1" w:color="auto"/>
          <w:right w:val="single" w:sz="4" w:space="4" w:color="auto"/>
        </w:pBdr>
        <w:rPr>
          <w:b/>
        </w:rPr>
      </w:pPr>
      <w:r>
        <w:rPr>
          <w:b/>
          <w:noProof/>
        </w:rPr>
        <w:drawing>
          <wp:inline distT="0" distB="0" distL="0" distR="0" wp14:anchorId="322E38D0" wp14:editId="324640EE">
            <wp:extent cx="5040630" cy="2540635"/>
            <wp:effectExtent l="0" t="0" r="762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E924.tmp"/>
                    <pic:cNvPicPr/>
                  </pic:nvPicPr>
                  <pic:blipFill>
                    <a:blip r:embed="rId38">
                      <a:extLst>
                        <a:ext uri="{28A0092B-C50C-407E-A947-70E740481C1C}">
                          <a14:useLocalDpi xmlns:a14="http://schemas.microsoft.com/office/drawing/2010/main" val="0"/>
                        </a:ext>
                      </a:extLst>
                    </a:blip>
                    <a:stretch>
                      <a:fillRect/>
                    </a:stretch>
                  </pic:blipFill>
                  <pic:spPr>
                    <a:xfrm>
                      <a:off x="0" y="0"/>
                      <a:ext cx="5040630" cy="2540635"/>
                    </a:xfrm>
                    <a:prstGeom prst="rect">
                      <a:avLst/>
                    </a:prstGeom>
                  </pic:spPr>
                </pic:pic>
              </a:graphicData>
            </a:graphic>
          </wp:inline>
        </w:drawing>
      </w:r>
    </w:p>
    <w:p w:rsidR="00786A05" w:rsidRDefault="00786A05" w:rsidP="001B352F">
      <w:pPr>
        <w:pStyle w:val="BodyText"/>
        <w:pBdr>
          <w:top w:val="single" w:sz="4" w:space="1" w:color="auto"/>
          <w:left w:val="single" w:sz="4" w:space="4" w:color="auto"/>
          <w:bottom w:val="single" w:sz="4" w:space="1" w:color="auto"/>
          <w:right w:val="single" w:sz="4" w:space="4" w:color="auto"/>
        </w:pBdr>
        <w:rPr>
          <w:b/>
        </w:rPr>
      </w:pPr>
      <w:r>
        <w:rPr>
          <w:b/>
          <w:noProof/>
        </w:rPr>
        <w:lastRenderedPageBreak/>
        <w:drawing>
          <wp:inline distT="0" distB="0" distL="0" distR="0" wp14:anchorId="4C35BB3C" wp14:editId="445CBF4B">
            <wp:extent cx="5040630" cy="4565015"/>
            <wp:effectExtent l="0" t="0" r="7620" b="698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C37C.tmp"/>
                    <pic:cNvPicPr/>
                  </pic:nvPicPr>
                  <pic:blipFill>
                    <a:blip r:embed="rId39">
                      <a:extLst>
                        <a:ext uri="{28A0092B-C50C-407E-A947-70E740481C1C}">
                          <a14:useLocalDpi xmlns:a14="http://schemas.microsoft.com/office/drawing/2010/main" val="0"/>
                        </a:ext>
                      </a:extLst>
                    </a:blip>
                    <a:stretch>
                      <a:fillRect/>
                    </a:stretch>
                  </pic:blipFill>
                  <pic:spPr>
                    <a:xfrm>
                      <a:off x="0" y="0"/>
                      <a:ext cx="5040630" cy="4565015"/>
                    </a:xfrm>
                    <a:prstGeom prst="rect">
                      <a:avLst/>
                    </a:prstGeom>
                  </pic:spPr>
                </pic:pic>
              </a:graphicData>
            </a:graphic>
          </wp:inline>
        </w:drawing>
      </w:r>
    </w:p>
    <w:p w:rsidR="001B352F" w:rsidRPr="001B352F" w:rsidRDefault="001B352F" w:rsidP="001B352F">
      <w:pPr>
        <w:pStyle w:val="BodyText"/>
        <w:pBdr>
          <w:top w:val="single" w:sz="4" w:space="1" w:color="auto"/>
          <w:left w:val="single" w:sz="4" w:space="4" w:color="auto"/>
          <w:bottom w:val="single" w:sz="4" w:space="1" w:color="auto"/>
          <w:right w:val="single" w:sz="4" w:space="4" w:color="auto"/>
        </w:pBdr>
        <w:rPr>
          <w:b/>
        </w:rPr>
      </w:pPr>
      <w:r w:rsidRPr="001B352F">
        <w:rPr>
          <w:b/>
        </w:rPr>
        <w:t xml:space="preserve">1) Baseline Scenario </w:t>
      </w:r>
    </w:p>
    <w:p w:rsidR="001B352F" w:rsidRDefault="001B352F" w:rsidP="000D435D">
      <w:pPr>
        <w:pStyle w:val="BodyText"/>
        <w:pBdr>
          <w:top w:val="single" w:sz="4" w:space="1" w:color="auto"/>
          <w:left w:val="single" w:sz="4" w:space="4" w:color="auto"/>
          <w:bottom w:val="single" w:sz="4" w:space="1" w:color="auto"/>
          <w:right w:val="single" w:sz="4" w:space="4" w:color="auto"/>
        </w:pBdr>
        <w:jc w:val="left"/>
      </w:pPr>
      <w:r>
        <w:t>This scenario does not include the revenue from the SRV but includes current levels of expenditure.</w:t>
      </w:r>
    </w:p>
    <w:p w:rsidR="001B352F" w:rsidRDefault="003518A6" w:rsidP="001B352F">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35237990" wp14:editId="2CFB5092">
            <wp:extent cx="5040630" cy="334137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E9F8.tmp"/>
                    <pic:cNvPicPr/>
                  </pic:nvPicPr>
                  <pic:blipFill>
                    <a:blip r:embed="rId40">
                      <a:extLst>
                        <a:ext uri="{28A0092B-C50C-407E-A947-70E740481C1C}">
                          <a14:useLocalDpi xmlns:a14="http://schemas.microsoft.com/office/drawing/2010/main" val="0"/>
                        </a:ext>
                      </a:extLst>
                    </a:blip>
                    <a:stretch>
                      <a:fillRect/>
                    </a:stretch>
                  </pic:blipFill>
                  <pic:spPr>
                    <a:xfrm>
                      <a:off x="0" y="0"/>
                      <a:ext cx="5040630" cy="3341370"/>
                    </a:xfrm>
                    <a:prstGeom prst="rect">
                      <a:avLst/>
                    </a:prstGeom>
                  </pic:spPr>
                </pic:pic>
              </a:graphicData>
            </a:graphic>
          </wp:inline>
        </w:drawing>
      </w:r>
    </w:p>
    <w:p w:rsidR="00440423" w:rsidRDefault="001B352F" w:rsidP="00440423">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404EC0EA" wp14:editId="284B9C9D">
            <wp:extent cx="5040630" cy="435546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243F.tmp"/>
                    <pic:cNvPicPr/>
                  </pic:nvPicPr>
                  <pic:blipFill>
                    <a:blip r:embed="rId41">
                      <a:extLst>
                        <a:ext uri="{28A0092B-C50C-407E-A947-70E740481C1C}">
                          <a14:useLocalDpi xmlns:a14="http://schemas.microsoft.com/office/drawing/2010/main" val="0"/>
                        </a:ext>
                      </a:extLst>
                    </a:blip>
                    <a:stretch>
                      <a:fillRect/>
                    </a:stretch>
                  </pic:blipFill>
                  <pic:spPr>
                    <a:xfrm>
                      <a:off x="0" y="0"/>
                      <a:ext cx="5040630" cy="4355465"/>
                    </a:xfrm>
                    <a:prstGeom prst="rect">
                      <a:avLst/>
                    </a:prstGeom>
                  </pic:spPr>
                </pic:pic>
              </a:graphicData>
            </a:graphic>
          </wp:inline>
        </w:drawing>
      </w:r>
    </w:p>
    <w:p w:rsidR="00EA09EC" w:rsidRDefault="002C72FA" w:rsidP="00DA06D8">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77C3F113" wp14:editId="33044F07">
            <wp:extent cx="5037827" cy="528799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84AB.tmp"/>
                    <pic:cNvPicPr/>
                  </pic:nvPicPr>
                  <pic:blipFill>
                    <a:blip r:embed="rId42">
                      <a:extLst>
                        <a:ext uri="{28A0092B-C50C-407E-A947-70E740481C1C}">
                          <a14:useLocalDpi xmlns:a14="http://schemas.microsoft.com/office/drawing/2010/main" val="0"/>
                        </a:ext>
                      </a:extLst>
                    </a:blip>
                    <a:stretch>
                      <a:fillRect/>
                    </a:stretch>
                  </pic:blipFill>
                  <pic:spPr>
                    <a:xfrm>
                      <a:off x="0" y="0"/>
                      <a:ext cx="5040630" cy="5290935"/>
                    </a:xfrm>
                    <a:prstGeom prst="rect">
                      <a:avLst/>
                    </a:prstGeom>
                  </pic:spPr>
                </pic:pic>
              </a:graphicData>
            </a:graphic>
          </wp:inline>
        </w:drawing>
      </w:r>
    </w:p>
    <w:p w:rsidR="002C72FA" w:rsidRDefault="002C72FA" w:rsidP="000D435D">
      <w:pPr>
        <w:pStyle w:val="BodyText"/>
        <w:pBdr>
          <w:top w:val="single" w:sz="4" w:space="1" w:color="auto"/>
          <w:left w:val="single" w:sz="4" w:space="4" w:color="auto"/>
          <w:bottom w:val="single" w:sz="4" w:space="1" w:color="auto"/>
          <w:right w:val="single" w:sz="4" w:space="4" w:color="auto"/>
        </w:pBdr>
        <w:jc w:val="left"/>
      </w:pPr>
      <w:r>
        <w:rPr>
          <w:b/>
        </w:rPr>
        <w:t xml:space="preserve">2) </w:t>
      </w:r>
      <w:r w:rsidRPr="002C72FA">
        <w:rPr>
          <w:b/>
        </w:rPr>
        <w:t>Scenario 2</w:t>
      </w:r>
      <w:r w:rsidRPr="0002177D">
        <w:t xml:space="preserve"> </w:t>
      </w:r>
      <w:r>
        <w:t xml:space="preserve">- </w:t>
      </w:r>
      <w:r w:rsidRPr="0002177D">
        <w:t xml:space="preserve">includes </w:t>
      </w:r>
      <w:r>
        <w:t xml:space="preserve">income only from </w:t>
      </w:r>
      <w:r w:rsidRPr="0002177D">
        <w:t>a SRV of 6.5% p.a. for the 5 year SRV period (37% cumulative increase by 2020</w:t>
      </w:r>
      <w:r w:rsidR="006F1112">
        <w:t>-</w:t>
      </w:r>
      <w:r w:rsidRPr="0002177D">
        <w:t>21 permanently bui</w:t>
      </w:r>
      <w:r>
        <w:t xml:space="preserve">lt into the </w:t>
      </w:r>
      <w:r w:rsidR="003518A6">
        <w:t>general</w:t>
      </w:r>
      <w:r>
        <w:t xml:space="preserve"> rate</w:t>
      </w:r>
      <w:r w:rsidR="003518A6">
        <w:t>)</w:t>
      </w:r>
      <w:r>
        <w:t>.</w:t>
      </w:r>
    </w:p>
    <w:p w:rsidR="00861655" w:rsidRDefault="00861655" w:rsidP="00DA06D8">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47589363" wp14:editId="2C1B209F">
            <wp:extent cx="5040630" cy="344678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19E1.tmp"/>
                    <pic:cNvPicPr/>
                  </pic:nvPicPr>
                  <pic:blipFill>
                    <a:blip r:embed="rId43">
                      <a:extLst>
                        <a:ext uri="{28A0092B-C50C-407E-A947-70E740481C1C}">
                          <a14:useLocalDpi xmlns:a14="http://schemas.microsoft.com/office/drawing/2010/main" val="0"/>
                        </a:ext>
                      </a:extLst>
                    </a:blip>
                    <a:stretch>
                      <a:fillRect/>
                    </a:stretch>
                  </pic:blipFill>
                  <pic:spPr>
                    <a:xfrm>
                      <a:off x="0" y="0"/>
                      <a:ext cx="5040630" cy="3446780"/>
                    </a:xfrm>
                    <a:prstGeom prst="rect">
                      <a:avLst/>
                    </a:prstGeom>
                  </pic:spPr>
                </pic:pic>
              </a:graphicData>
            </a:graphic>
          </wp:inline>
        </w:drawing>
      </w:r>
    </w:p>
    <w:p w:rsidR="00861655" w:rsidRDefault="00861655"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27BF3D91" wp14:editId="6EA9BA4A">
            <wp:extent cx="5040630" cy="457644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5FC0.tmp"/>
                    <pic:cNvPicPr/>
                  </pic:nvPicPr>
                  <pic:blipFill>
                    <a:blip r:embed="rId44">
                      <a:extLst>
                        <a:ext uri="{28A0092B-C50C-407E-A947-70E740481C1C}">
                          <a14:useLocalDpi xmlns:a14="http://schemas.microsoft.com/office/drawing/2010/main" val="0"/>
                        </a:ext>
                      </a:extLst>
                    </a:blip>
                    <a:stretch>
                      <a:fillRect/>
                    </a:stretch>
                  </pic:blipFill>
                  <pic:spPr>
                    <a:xfrm>
                      <a:off x="0" y="0"/>
                      <a:ext cx="5040630" cy="4576445"/>
                    </a:xfrm>
                    <a:prstGeom prst="rect">
                      <a:avLst/>
                    </a:prstGeom>
                  </pic:spPr>
                </pic:pic>
              </a:graphicData>
            </a:graphic>
          </wp:inline>
        </w:drawing>
      </w:r>
    </w:p>
    <w:p w:rsidR="00861655" w:rsidRDefault="00861655" w:rsidP="00DA06D8">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005CA831" wp14:editId="7DAD044A">
            <wp:extent cx="5036539" cy="5089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9F7.tmp"/>
                    <pic:cNvPicPr/>
                  </pic:nvPicPr>
                  <pic:blipFill>
                    <a:blip r:embed="rId45">
                      <a:extLst>
                        <a:ext uri="{28A0092B-C50C-407E-A947-70E740481C1C}">
                          <a14:useLocalDpi xmlns:a14="http://schemas.microsoft.com/office/drawing/2010/main" val="0"/>
                        </a:ext>
                      </a:extLst>
                    </a:blip>
                    <a:stretch>
                      <a:fillRect/>
                    </a:stretch>
                  </pic:blipFill>
                  <pic:spPr>
                    <a:xfrm>
                      <a:off x="0" y="0"/>
                      <a:ext cx="5040630" cy="5093719"/>
                    </a:xfrm>
                    <a:prstGeom prst="rect">
                      <a:avLst/>
                    </a:prstGeom>
                  </pic:spPr>
                </pic:pic>
              </a:graphicData>
            </a:graphic>
          </wp:inline>
        </w:drawing>
      </w:r>
    </w:p>
    <w:p w:rsidR="00861655" w:rsidRPr="006F1112" w:rsidRDefault="00861655" w:rsidP="000D435D">
      <w:pPr>
        <w:pStyle w:val="BodyText"/>
        <w:pBdr>
          <w:top w:val="single" w:sz="4" w:space="1" w:color="auto"/>
          <w:left w:val="single" w:sz="4" w:space="4" w:color="auto"/>
          <w:bottom w:val="single" w:sz="4" w:space="1" w:color="auto"/>
          <w:right w:val="single" w:sz="4" w:space="4" w:color="auto"/>
        </w:pBdr>
        <w:jc w:val="left"/>
      </w:pPr>
      <w:r>
        <w:rPr>
          <w:b/>
        </w:rPr>
        <w:t xml:space="preserve">3) </w:t>
      </w:r>
      <w:r w:rsidRPr="002C72FA">
        <w:rPr>
          <w:b/>
        </w:rPr>
        <w:t xml:space="preserve">Scenario </w:t>
      </w:r>
      <w:r>
        <w:rPr>
          <w:b/>
        </w:rPr>
        <w:t xml:space="preserve">3 </w:t>
      </w:r>
      <w:r w:rsidR="00671E93">
        <w:rPr>
          <w:b/>
        </w:rPr>
        <w:t xml:space="preserve">- </w:t>
      </w:r>
      <w:r w:rsidR="003518A6" w:rsidRPr="006F1112">
        <w:t>SRV income plus additional road</w:t>
      </w:r>
      <w:r w:rsidR="006F1112">
        <w:t>s</w:t>
      </w:r>
      <w:r w:rsidRPr="006F1112">
        <w:t xml:space="preserve"> and </w:t>
      </w:r>
      <w:r w:rsidR="005947AF">
        <w:t>road-related</w:t>
      </w:r>
      <w:r w:rsidRPr="006F1112">
        <w:t xml:space="preserve"> maintenance and renewal expenditure plus efficiency savings reaching $7.465</w:t>
      </w:r>
      <w:r w:rsidR="006F1112">
        <w:t xml:space="preserve"> </w:t>
      </w:r>
      <w:r w:rsidRPr="006F1112">
        <w:t>m</w:t>
      </w:r>
      <w:r w:rsidR="006F1112">
        <w:t>illion</w:t>
      </w:r>
      <w:r w:rsidRPr="006F1112">
        <w:t xml:space="preserve"> by 2020</w:t>
      </w:r>
      <w:r w:rsidR="003518A6" w:rsidRPr="006F1112">
        <w:t>-</w:t>
      </w:r>
      <w:r w:rsidRPr="006F1112">
        <w:t>21 and ongoing savings each year of $7.465</w:t>
      </w:r>
      <w:r w:rsidR="006F1112">
        <w:t xml:space="preserve"> </w:t>
      </w:r>
      <w:r w:rsidRPr="006F1112">
        <w:t>m</w:t>
      </w:r>
      <w:r w:rsidR="006F1112">
        <w:t>illion.</w:t>
      </w:r>
    </w:p>
    <w:p w:rsidR="00786A05" w:rsidRPr="006F1112" w:rsidRDefault="00786A05" w:rsidP="00861655">
      <w:pPr>
        <w:pStyle w:val="BodyText"/>
        <w:pBdr>
          <w:top w:val="single" w:sz="4" w:space="1" w:color="auto"/>
          <w:left w:val="single" w:sz="4" w:space="4" w:color="auto"/>
          <w:bottom w:val="single" w:sz="4" w:space="1" w:color="auto"/>
          <w:right w:val="single" w:sz="4" w:space="4" w:color="auto"/>
        </w:pBdr>
      </w:pPr>
      <w:r w:rsidRPr="006F1112">
        <w:t>It is only under Scenario</w:t>
      </w:r>
      <w:r w:rsidR="0093541B" w:rsidRPr="006F1112">
        <w:t xml:space="preserve"> 3</w:t>
      </w:r>
      <w:r w:rsidRPr="006F1112">
        <w:t xml:space="preserve"> of the LTFP that Council achieves </w:t>
      </w:r>
      <w:r w:rsidR="0093541B" w:rsidRPr="006F1112">
        <w:t>Fit for the Future benchmarks for Sustainability, Infrastructure and Service Management, and Efficiency. Most importantly Scenario 3 is the only LTFP scenario that eliminates the road</w:t>
      </w:r>
      <w:r w:rsidR="006F1112">
        <w:t>s</w:t>
      </w:r>
      <w:r w:rsidR="0093541B" w:rsidRPr="006F1112">
        <w:t xml:space="preserve"> and </w:t>
      </w:r>
      <w:r w:rsidR="005947AF">
        <w:t>road-related</w:t>
      </w:r>
      <w:r w:rsidR="0093541B" w:rsidRPr="006F1112">
        <w:t xml:space="preserve"> infrastructure renewal backlog and maintenance gap and places council in a financially sustainable position</w:t>
      </w:r>
    </w:p>
    <w:p w:rsidR="00EB3749" w:rsidRPr="00671E93" w:rsidRDefault="00EB3749" w:rsidP="00861655">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718A7654" wp14:editId="67EA6EDF">
            <wp:extent cx="5040630" cy="35204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42A9.tmp"/>
                    <pic:cNvPicPr/>
                  </pic:nvPicPr>
                  <pic:blipFill>
                    <a:blip r:embed="rId46">
                      <a:extLst>
                        <a:ext uri="{28A0092B-C50C-407E-A947-70E740481C1C}">
                          <a14:useLocalDpi xmlns:a14="http://schemas.microsoft.com/office/drawing/2010/main" val="0"/>
                        </a:ext>
                      </a:extLst>
                    </a:blip>
                    <a:stretch>
                      <a:fillRect/>
                    </a:stretch>
                  </pic:blipFill>
                  <pic:spPr>
                    <a:xfrm>
                      <a:off x="0" y="0"/>
                      <a:ext cx="5040630" cy="3520440"/>
                    </a:xfrm>
                    <a:prstGeom prst="rect">
                      <a:avLst/>
                    </a:prstGeom>
                  </pic:spPr>
                </pic:pic>
              </a:graphicData>
            </a:graphic>
          </wp:inline>
        </w:drawing>
      </w:r>
    </w:p>
    <w:p w:rsidR="00861655" w:rsidRDefault="00EB3749"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27AC52AE" wp14:editId="18ECA5BF">
            <wp:extent cx="5040630" cy="4133215"/>
            <wp:effectExtent l="0" t="0" r="762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7746.tmp"/>
                    <pic:cNvPicPr/>
                  </pic:nvPicPr>
                  <pic:blipFill>
                    <a:blip r:embed="rId47">
                      <a:extLst>
                        <a:ext uri="{28A0092B-C50C-407E-A947-70E740481C1C}">
                          <a14:useLocalDpi xmlns:a14="http://schemas.microsoft.com/office/drawing/2010/main" val="0"/>
                        </a:ext>
                      </a:extLst>
                    </a:blip>
                    <a:stretch>
                      <a:fillRect/>
                    </a:stretch>
                  </pic:blipFill>
                  <pic:spPr>
                    <a:xfrm>
                      <a:off x="0" y="0"/>
                      <a:ext cx="5040630" cy="4133215"/>
                    </a:xfrm>
                    <a:prstGeom prst="rect">
                      <a:avLst/>
                    </a:prstGeom>
                  </pic:spPr>
                </pic:pic>
              </a:graphicData>
            </a:graphic>
          </wp:inline>
        </w:drawing>
      </w:r>
    </w:p>
    <w:p w:rsidR="00861655" w:rsidRDefault="00EB3749" w:rsidP="00DA06D8">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499F3D45" wp14:editId="7CFE5256">
            <wp:extent cx="5040630" cy="3763010"/>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62D0.tmp"/>
                    <pic:cNvPicPr/>
                  </pic:nvPicPr>
                  <pic:blipFill>
                    <a:blip r:embed="rId48">
                      <a:extLst>
                        <a:ext uri="{28A0092B-C50C-407E-A947-70E740481C1C}">
                          <a14:useLocalDpi xmlns:a14="http://schemas.microsoft.com/office/drawing/2010/main" val="0"/>
                        </a:ext>
                      </a:extLst>
                    </a:blip>
                    <a:stretch>
                      <a:fillRect/>
                    </a:stretch>
                  </pic:blipFill>
                  <pic:spPr>
                    <a:xfrm>
                      <a:off x="0" y="0"/>
                      <a:ext cx="5040630" cy="3763010"/>
                    </a:xfrm>
                    <a:prstGeom prst="rect">
                      <a:avLst/>
                    </a:prstGeom>
                  </pic:spPr>
                </pic:pic>
              </a:graphicData>
            </a:graphic>
          </wp:inline>
        </w:drawing>
      </w:r>
    </w:p>
    <w:p w:rsidR="003A4BB8" w:rsidRDefault="003A4BB8" w:rsidP="00DA06D8">
      <w:pPr>
        <w:pStyle w:val="BodyText"/>
        <w:pBdr>
          <w:top w:val="single" w:sz="4" w:space="1" w:color="auto"/>
          <w:left w:val="single" w:sz="4" w:space="4" w:color="auto"/>
          <w:bottom w:val="single" w:sz="4" w:space="1" w:color="auto"/>
          <w:right w:val="single" w:sz="4" w:space="4" w:color="auto"/>
        </w:pBdr>
      </w:pPr>
    </w:p>
    <w:p w:rsidR="00576F7F" w:rsidRPr="007931AE" w:rsidRDefault="00576F7F" w:rsidP="00576F7F">
      <w:pPr>
        <w:pStyle w:val="Heading2"/>
      </w:pPr>
      <w:bookmarkStart w:id="19" w:name="_Toc440869866"/>
      <w:r w:rsidRPr="007931AE">
        <w:t>Financial indicators</w:t>
      </w:r>
      <w:bookmarkEnd w:id="19"/>
    </w:p>
    <w:p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7931AE">
        <w:t>Please p</w:t>
      </w:r>
      <w:r w:rsidR="00576F7F" w:rsidRPr="007931AE">
        <w:t>rovide</w:t>
      </w:r>
      <w:r w:rsidR="000D4115" w:rsidRPr="007931AE">
        <w:t>, as an addendum to the LTFP,</w:t>
      </w:r>
      <w:r w:rsidR="00576F7F" w:rsidRPr="007931AE">
        <w:t xml:space="preserve"> </w:t>
      </w:r>
      <w:r w:rsidR="003B7983" w:rsidRPr="007931AE">
        <w:t>an a</w:t>
      </w:r>
      <w:r w:rsidR="00264B88" w:rsidRPr="007931AE">
        <w:t>nalysis</w:t>
      </w:r>
      <w:r w:rsidR="003B7983" w:rsidRPr="007931AE">
        <w:t xml:space="preserve"> of council’s performance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rsidR="00D60EA5" w:rsidRPr="00266497" w:rsidRDefault="00D60EA5" w:rsidP="00D60EA5">
      <w:pPr>
        <w:pStyle w:val="ListBullet"/>
      </w:pPr>
      <w:r w:rsidRPr="007931AE">
        <w:t>Operating balance ratio excluding</w:t>
      </w:r>
      <w:r>
        <w:t xml:space="preserve"> capital items (ie,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6F1112" w:rsidRPr="006F1112" w:rsidRDefault="006F1112" w:rsidP="003A75CF">
      <w:pPr>
        <w:pStyle w:val="BodyText"/>
        <w:pBdr>
          <w:top w:val="single" w:sz="4" w:space="1" w:color="auto"/>
          <w:left w:val="single" w:sz="4" w:space="4" w:color="auto"/>
          <w:bottom w:val="single" w:sz="4" w:space="1" w:color="auto"/>
          <w:right w:val="single" w:sz="4" w:space="4" w:color="auto"/>
        </w:pBdr>
        <w:rPr>
          <w:b/>
          <w:u w:val="single"/>
        </w:rPr>
      </w:pPr>
      <w:r w:rsidRPr="006F1112">
        <w:rPr>
          <w:b/>
          <w:u w:val="single"/>
        </w:rPr>
        <w:lastRenderedPageBreak/>
        <w:t>Council’s Response:</w:t>
      </w:r>
    </w:p>
    <w:p w:rsidR="003A75CF" w:rsidRPr="003A75CF" w:rsidRDefault="003A75CF" w:rsidP="003A75CF">
      <w:pPr>
        <w:pStyle w:val="BodyText"/>
        <w:pBdr>
          <w:top w:val="single" w:sz="4" w:space="1" w:color="auto"/>
          <w:left w:val="single" w:sz="4" w:space="4" w:color="auto"/>
          <w:bottom w:val="single" w:sz="4" w:space="1" w:color="auto"/>
          <w:right w:val="single" w:sz="4" w:space="4" w:color="auto"/>
        </w:pBdr>
        <w:rPr>
          <w:b/>
        </w:rPr>
      </w:pPr>
      <w:r w:rsidRPr="003A75CF">
        <w:rPr>
          <w:b/>
        </w:rPr>
        <w:t>Key Financial Indicators (KFIs) – General Fund</w:t>
      </w:r>
    </w:p>
    <w:p w:rsidR="00003D2E" w:rsidRDefault="00003D2E" w:rsidP="00AC4B4A">
      <w:pPr>
        <w:pStyle w:val="BodyText"/>
        <w:pBdr>
          <w:top w:val="single" w:sz="4" w:space="1" w:color="auto"/>
          <w:left w:val="single" w:sz="4" w:space="4" w:color="auto"/>
          <w:bottom w:val="single" w:sz="4" w:space="1" w:color="auto"/>
          <w:right w:val="single" w:sz="4" w:space="4" w:color="auto"/>
        </w:pBdr>
        <w:jc w:val="left"/>
      </w:pPr>
      <w:r>
        <w:t xml:space="preserve">Of the Key Financial Indicators mentioned above in Section 3.3 of this application, the LTFP shows the Operating Performance Ratio, Unrestricted Current Ratio, Rates and Annual Charges Coverage Ratio, Debt Service Ratio for General Fund projected for the next </w:t>
      </w:r>
      <w:r w:rsidR="0097103F">
        <w:t xml:space="preserve">10 </w:t>
      </w:r>
      <w:r>
        <w:t xml:space="preserve">years under both Scenario 1 the ‘Base Case’ (page 35 of Revised LTFP) and Scenario 3 ‘SRV funds spent on roads &amp; </w:t>
      </w:r>
      <w:r w:rsidR="005947AF">
        <w:t>road-related</w:t>
      </w:r>
      <w:r>
        <w:t xml:space="preserve"> infrastructure + Efficiency Savings’ (page 52 of Revised LTFP) Financial Models. </w:t>
      </w:r>
    </w:p>
    <w:p w:rsidR="003A75CF" w:rsidRPr="003A75CF" w:rsidRDefault="003A75CF" w:rsidP="003A75CF">
      <w:pPr>
        <w:pStyle w:val="BodyText"/>
        <w:pBdr>
          <w:top w:val="single" w:sz="4" w:space="1" w:color="auto"/>
          <w:left w:val="single" w:sz="4" w:space="4" w:color="auto"/>
          <w:bottom w:val="single" w:sz="4" w:space="1" w:color="auto"/>
          <w:right w:val="single" w:sz="4" w:space="4" w:color="auto"/>
        </w:pBdr>
        <w:rPr>
          <w:b/>
          <w:i/>
        </w:rPr>
      </w:pPr>
      <w:r w:rsidRPr="003A75CF">
        <w:rPr>
          <w:b/>
          <w:i/>
        </w:rPr>
        <w:t xml:space="preserve">Operating </w:t>
      </w:r>
      <w:r w:rsidR="006D7DA2">
        <w:rPr>
          <w:b/>
          <w:i/>
        </w:rPr>
        <w:t>Performance</w:t>
      </w:r>
      <w:r w:rsidRPr="003A75CF">
        <w:rPr>
          <w:b/>
          <w:i/>
        </w:rPr>
        <w:t xml:space="preserve"> Ratio (excluding capital items)</w:t>
      </w:r>
    </w:p>
    <w:p w:rsidR="00A025F5" w:rsidRDefault="003A75CF" w:rsidP="00AC4B4A">
      <w:pPr>
        <w:pStyle w:val="BodyText"/>
        <w:pBdr>
          <w:top w:val="single" w:sz="4" w:space="1" w:color="auto"/>
          <w:left w:val="single" w:sz="4" w:space="4" w:color="auto"/>
          <w:bottom w:val="single" w:sz="4" w:space="1" w:color="auto"/>
          <w:right w:val="single" w:sz="4" w:space="4" w:color="auto"/>
        </w:pBdr>
        <w:jc w:val="left"/>
      </w:pPr>
      <w:r>
        <w:t xml:space="preserve">If the proposed SRV </w:t>
      </w:r>
      <w:r w:rsidR="00A025F5">
        <w:t xml:space="preserve">(Scenario 3 of the LTFP) </w:t>
      </w:r>
      <w:r>
        <w:t xml:space="preserve">is approved, this ratio will increase as revenue will increase by the proposed additional rate income - thereby increasing the operating revenue and net operating result. </w:t>
      </w:r>
      <w:r w:rsidR="00A025F5">
        <w:t xml:space="preserve">IPART’s Fit for the Future benchmark for </w:t>
      </w:r>
      <w:r w:rsidR="0097103F">
        <w:t xml:space="preserve">regional councils </w:t>
      </w:r>
      <w:r w:rsidR="00A025F5">
        <w:t xml:space="preserve">for this ratio is that it must be greater than or equal to breakeven average over </w:t>
      </w:r>
      <w:r w:rsidR="0097103F">
        <w:t>three</w:t>
      </w:r>
      <w:r w:rsidR="00A025F5">
        <w:t xml:space="preserve"> years and that </w:t>
      </w:r>
      <w:r w:rsidR="00D946AF">
        <w:t xml:space="preserve">benchmark </w:t>
      </w:r>
      <w:r w:rsidR="00A025F5">
        <w:t xml:space="preserve">must be met within </w:t>
      </w:r>
      <w:r w:rsidR="0097103F">
        <w:t>five</w:t>
      </w:r>
      <w:r w:rsidR="00A025F5">
        <w:t xml:space="preserve"> years. Und</w:t>
      </w:r>
      <w:r w:rsidR="00A025F5" w:rsidRPr="00A97191">
        <w:t>er Scenario 3 of the LTFP Council meets this requirement by 2019</w:t>
      </w:r>
      <w:r w:rsidR="00CD5ED7">
        <w:t>-</w:t>
      </w:r>
      <w:r w:rsidR="00A025F5" w:rsidRPr="00A97191">
        <w:t>20</w:t>
      </w:r>
      <w:r w:rsidR="00330186">
        <w:t>.</w:t>
      </w:r>
      <w:r w:rsidR="00A025F5" w:rsidRPr="00A97191">
        <w:t xml:space="preserve"> </w:t>
      </w:r>
      <w:r w:rsidR="00330186" w:rsidRPr="00A97191">
        <w:t>However</w:t>
      </w:r>
      <w:r w:rsidR="00330186">
        <w:t>,</w:t>
      </w:r>
      <w:r w:rsidR="00330186" w:rsidRPr="00A97191">
        <w:t xml:space="preserve"> </w:t>
      </w:r>
      <w:r w:rsidR="00A025F5" w:rsidRPr="00A97191">
        <w:t>in Scenario 1 (no SRV) of the LTFP</w:t>
      </w:r>
      <w:r w:rsidR="00A97191" w:rsidRPr="00A97191">
        <w:t xml:space="preserve"> the benchmark is never met.</w:t>
      </w:r>
    </w:p>
    <w:p w:rsidR="003A75CF" w:rsidRPr="002A4CC0" w:rsidRDefault="003A75CF" w:rsidP="003A75CF">
      <w:pPr>
        <w:pStyle w:val="BodyText"/>
        <w:pBdr>
          <w:top w:val="single" w:sz="4" w:space="1" w:color="auto"/>
          <w:left w:val="single" w:sz="4" w:space="4" w:color="auto"/>
          <w:bottom w:val="single" w:sz="4" w:space="1" w:color="auto"/>
          <w:right w:val="single" w:sz="4" w:space="4" w:color="auto"/>
        </w:pBdr>
        <w:rPr>
          <w:b/>
          <w:i/>
        </w:rPr>
      </w:pPr>
      <w:r w:rsidRPr="002A4CC0">
        <w:rPr>
          <w:b/>
          <w:i/>
        </w:rPr>
        <w:t xml:space="preserve">Unrestricted Current Ratio </w:t>
      </w:r>
    </w:p>
    <w:p w:rsidR="003A75CF" w:rsidRDefault="003A75CF" w:rsidP="003A75CF">
      <w:pPr>
        <w:pStyle w:val="BodyText"/>
        <w:pBdr>
          <w:top w:val="single" w:sz="4" w:space="1" w:color="auto"/>
          <w:left w:val="single" w:sz="4" w:space="4" w:color="auto"/>
          <w:bottom w:val="single" w:sz="4" w:space="1" w:color="auto"/>
          <w:right w:val="single" w:sz="4" w:space="4" w:color="auto"/>
        </w:pBdr>
      </w:pPr>
      <w:r>
        <w:t xml:space="preserve">If the proposed SRV is approved, this ratio </w:t>
      </w:r>
      <w:r w:rsidR="002A4CC0">
        <w:t xml:space="preserve">will improve </w:t>
      </w:r>
      <w:r w:rsidR="00330186">
        <w:t xml:space="preserve">slightly </w:t>
      </w:r>
      <w:r w:rsidR="002A4CC0">
        <w:t>as cash reserves increase under Scenario 3</w:t>
      </w:r>
      <w:r>
        <w:t xml:space="preserve">. </w:t>
      </w:r>
    </w:p>
    <w:p w:rsidR="003A75CF" w:rsidRPr="0067200E" w:rsidRDefault="003A75CF" w:rsidP="003A75CF">
      <w:pPr>
        <w:pStyle w:val="BodyText"/>
        <w:pBdr>
          <w:top w:val="single" w:sz="4" w:space="1" w:color="auto"/>
          <w:left w:val="single" w:sz="4" w:space="4" w:color="auto"/>
          <w:bottom w:val="single" w:sz="4" w:space="1" w:color="auto"/>
          <w:right w:val="single" w:sz="4" w:space="4" w:color="auto"/>
        </w:pBdr>
        <w:rPr>
          <w:b/>
          <w:i/>
        </w:rPr>
      </w:pPr>
      <w:r w:rsidRPr="0067200E">
        <w:rPr>
          <w:b/>
          <w:i/>
        </w:rPr>
        <w:t xml:space="preserve">Rates and Annual Charges </w:t>
      </w:r>
      <w:r w:rsidR="00D946AF">
        <w:rPr>
          <w:b/>
          <w:i/>
        </w:rPr>
        <w:t xml:space="preserve">Coverage </w:t>
      </w:r>
      <w:r w:rsidRPr="0067200E">
        <w:rPr>
          <w:b/>
          <w:i/>
        </w:rPr>
        <w:t>Ratio Percentage</w:t>
      </w:r>
    </w:p>
    <w:p w:rsidR="003A75CF" w:rsidRDefault="003A75CF" w:rsidP="00AC4B4A">
      <w:pPr>
        <w:pStyle w:val="BodyText"/>
        <w:pBdr>
          <w:top w:val="single" w:sz="4" w:space="1" w:color="auto"/>
          <w:left w:val="single" w:sz="4" w:space="4" w:color="auto"/>
          <w:bottom w:val="single" w:sz="4" w:space="1" w:color="auto"/>
          <w:right w:val="single" w:sz="4" w:space="4" w:color="auto"/>
        </w:pBdr>
        <w:jc w:val="left"/>
      </w:pPr>
      <w:r>
        <w:t xml:space="preserve">If the proposed SRV is approved, this percentage will </w:t>
      </w:r>
      <w:r w:rsidR="00D946AF">
        <w:t>increase as rates revenue will increase by the proposed additional rate income.</w:t>
      </w:r>
    </w:p>
    <w:p w:rsidR="003A75CF" w:rsidRPr="0067200E" w:rsidRDefault="003A75CF" w:rsidP="003A75CF">
      <w:pPr>
        <w:pStyle w:val="BodyText"/>
        <w:pBdr>
          <w:top w:val="single" w:sz="4" w:space="1" w:color="auto"/>
          <w:left w:val="single" w:sz="4" w:space="4" w:color="auto"/>
          <w:bottom w:val="single" w:sz="4" w:space="1" w:color="auto"/>
          <w:right w:val="single" w:sz="4" w:space="4" w:color="auto"/>
        </w:pBdr>
        <w:rPr>
          <w:b/>
          <w:i/>
        </w:rPr>
      </w:pPr>
      <w:r w:rsidRPr="0067200E">
        <w:rPr>
          <w:b/>
          <w:i/>
        </w:rPr>
        <w:t xml:space="preserve">Debt Service Ratio </w:t>
      </w:r>
    </w:p>
    <w:p w:rsidR="00CD5ED7" w:rsidRDefault="003A75CF" w:rsidP="00AC4B4A">
      <w:pPr>
        <w:pStyle w:val="BodyText"/>
        <w:pBdr>
          <w:top w:val="single" w:sz="4" w:space="1" w:color="auto"/>
          <w:left w:val="single" w:sz="4" w:space="4" w:color="auto"/>
          <w:bottom w:val="single" w:sz="4" w:space="1" w:color="auto"/>
          <w:right w:val="single" w:sz="4" w:space="4" w:color="auto"/>
        </w:pBdr>
        <w:jc w:val="left"/>
      </w:pPr>
      <w:r>
        <w:t>If the proposed SRV is approved, this ratio will show a favourable decrease</w:t>
      </w:r>
      <w:r w:rsidR="0067200E">
        <w:t xml:space="preserve"> for all years other than 2023-24 and 2024-25</w:t>
      </w:r>
      <w:r>
        <w:t>, as the revenue from continuing operations will increase due</w:t>
      </w:r>
      <w:r w:rsidR="0067200E">
        <w:t xml:space="preserve"> to the additional rate income. In 2023-24 and 2024-25 the impact of the $15 million new loan borrowings between 2019-20 and 2024-25 in General Fund to finance road</w:t>
      </w:r>
      <w:r w:rsidR="00CD5ED7">
        <w:t>s</w:t>
      </w:r>
      <w:r w:rsidR="0067200E">
        <w:t xml:space="preserve"> and </w:t>
      </w:r>
      <w:r w:rsidR="005947AF">
        <w:t>road-related</w:t>
      </w:r>
      <w:r w:rsidR="0067200E">
        <w:t xml:space="preserve"> infrastructure renewals are experienced, however the ratio is still below Council’s target of less than </w:t>
      </w:r>
      <w:r w:rsidR="003915D2">
        <w:t>12</w:t>
      </w:r>
      <w:r w:rsidR="0067200E">
        <w:t>%</w:t>
      </w:r>
      <w:r w:rsidR="00A71C58">
        <w:t>.</w:t>
      </w:r>
      <w:r w:rsidR="00D946AF">
        <w:t xml:space="preserve"> </w:t>
      </w:r>
    </w:p>
    <w:p w:rsidR="00D946AF" w:rsidRDefault="00D946AF" w:rsidP="00D946AF">
      <w:pPr>
        <w:pStyle w:val="BodyText"/>
        <w:pBdr>
          <w:top w:val="single" w:sz="4" w:space="1" w:color="auto"/>
          <w:left w:val="single" w:sz="4" w:space="4" w:color="auto"/>
          <w:bottom w:val="single" w:sz="4" w:space="1" w:color="auto"/>
          <w:right w:val="single" w:sz="4" w:space="4" w:color="auto"/>
        </w:pBdr>
      </w:pPr>
      <w:r>
        <w:t xml:space="preserve">IPART’s Fit for the Future benchmark for Regional Councils for this ratio is that it must be greater than 0% and less than or equal to 20% average over </w:t>
      </w:r>
      <w:r w:rsidR="00330186">
        <w:t>three</w:t>
      </w:r>
      <w:r>
        <w:t xml:space="preserve"> years and tha</w:t>
      </w:r>
      <w:r w:rsidR="00330186">
        <w:t>t benchmark must be met within five</w:t>
      </w:r>
      <w:r>
        <w:t xml:space="preserve"> years. Under Scenario 3 </w:t>
      </w:r>
      <w:r w:rsidR="00D61EBB">
        <w:t xml:space="preserve">and Scenario 1 </w:t>
      </w:r>
      <w:r>
        <w:t xml:space="preserve">of the LTFP Council meets this requirement </w:t>
      </w:r>
      <w:r w:rsidR="00D61EBB">
        <w:t>in each year of the LTF</w:t>
      </w:r>
      <w:r w:rsidR="00A71C58">
        <w:t>P</w:t>
      </w:r>
      <w:r w:rsidR="00D61EBB">
        <w:t>.</w:t>
      </w:r>
    </w:p>
    <w:p w:rsidR="003A75CF" w:rsidRPr="007145A5" w:rsidRDefault="00BA1BC7" w:rsidP="003A75CF">
      <w:pPr>
        <w:pStyle w:val="BodyText"/>
        <w:pBdr>
          <w:top w:val="single" w:sz="4" w:space="1" w:color="auto"/>
          <w:left w:val="single" w:sz="4" w:space="4" w:color="auto"/>
          <w:bottom w:val="single" w:sz="4" w:space="1" w:color="auto"/>
          <w:right w:val="single" w:sz="4" w:space="4" w:color="auto"/>
        </w:pBdr>
        <w:rPr>
          <w:b/>
        </w:rPr>
      </w:pPr>
      <w:r w:rsidRPr="007145A5">
        <w:rPr>
          <w:b/>
        </w:rPr>
        <w:t xml:space="preserve">Other ratios in </w:t>
      </w:r>
      <w:r w:rsidR="002028F4">
        <w:rPr>
          <w:b/>
        </w:rPr>
        <w:t>Revised LTFP</w:t>
      </w:r>
      <w:r w:rsidRPr="007145A5">
        <w:rPr>
          <w:b/>
        </w:rPr>
        <w:t xml:space="preserve"> not shown above include:</w:t>
      </w:r>
    </w:p>
    <w:p w:rsidR="00BA1BC7" w:rsidRPr="0067200E" w:rsidRDefault="00BA1BC7" w:rsidP="00BA1BC7">
      <w:pPr>
        <w:pStyle w:val="BodyText"/>
        <w:pBdr>
          <w:top w:val="single" w:sz="4" w:space="1" w:color="auto"/>
          <w:left w:val="single" w:sz="4" w:space="4" w:color="auto"/>
          <w:bottom w:val="single" w:sz="4" w:space="1" w:color="auto"/>
          <w:right w:val="single" w:sz="4" w:space="4" w:color="auto"/>
        </w:pBdr>
        <w:rPr>
          <w:b/>
          <w:i/>
        </w:rPr>
      </w:pPr>
      <w:r>
        <w:rPr>
          <w:b/>
          <w:i/>
        </w:rPr>
        <w:lastRenderedPageBreak/>
        <w:t xml:space="preserve">Own Source </w:t>
      </w:r>
      <w:r w:rsidR="00BD0736">
        <w:rPr>
          <w:b/>
          <w:i/>
        </w:rPr>
        <w:t xml:space="preserve">Revenue </w:t>
      </w:r>
      <w:r w:rsidR="00BD0736" w:rsidRPr="0067200E">
        <w:rPr>
          <w:b/>
          <w:i/>
        </w:rPr>
        <w:t>Ratio</w:t>
      </w:r>
      <w:r w:rsidRPr="0067200E">
        <w:rPr>
          <w:b/>
          <w:i/>
        </w:rPr>
        <w:t xml:space="preserve"> </w:t>
      </w:r>
    </w:p>
    <w:p w:rsidR="000F4DA4" w:rsidRDefault="00BF7E12" w:rsidP="00AC4B4A">
      <w:pPr>
        <w:pStyle w:val="BodyText"/>
        <w:pBdr>
          <w:top w:val="single" w:sz="4" w:space="1" w:color="auto"/>
          <w:left w:val="single" w:sz="4" w:space="4" w:color="auto"/>
          <w:bottom w:val="single" w:sz="4" w:space="1" w:color="auto"/>
          <w:right w:val="single" w:sz="4" w:space="4" w:color="auto"/>
        </w:pBdr>
        <w:jc w:val="left"/>
      </w:pPr>
      <w:r>
        <w:t>If the proposed SRV is approved, this ratio will increase as rates revenue will increase by the proposed additional rate income.</w:t>
      </w:r>
      <w:r w:rsidR="007145A5">
        <w:t xml:space="preserve"> The three</w:t>
      </w:r>
      <w:r w:rsidR="00330186">
        <w:t>-</w:t>
      </w:r>
      <w:r w:rsidR="007145A5">
        <w:t xml:space="preserve">year average of greater than 60% </w:t>
      </w:r>
      <w:r w:rsidR="000F4DA4">
        <w:t xml:space="preserve">which must be met within </w:t>
      </w:r>
      <w:r w:rsidR="00330186">
        <w:t>five</w:t>
      </w:r>
      <w:r w:rsidR="000F4DA4">
        <w:t xml:space="preserve"> years </w:t>
      </w:r>
      <w:r w:rsidR="007145A5">
        <w:t xml:space="preserve">as required by Fit for the Future criteria </w:t>
      </w:r>
      <w:r w:rsidR="0054383B">
        <w:t xml:space="preserve">for Regional Councils </w:t>
      </w:r>
      <w:r w:rsidR="007145A5">
        <w:t xml:space="preserve">will be achieved under Scenario 3 </w:t>
      </w:r>
      <w:r w:rsidR="00A71C58">
        <w:t xml:space="preserve">and Scenario 1 </w:t>
      </w:r>
      <w:r w:rsidR="000F4DA4">
        <w:t xml:space="preserve">of the LTFP </w:t>
      </w:r>
      <w:r w:rsidR="007145A5">
        <w:t>by 2017-18.</w:t>
      </w:r>
      <w:r w:rsidR="000F4DA4">
        <w:t xml:space="preserve"> </w:t>
      </w:r>
    </w:p>
    <w:p w:rsidR="00BF7E12" w:rsidRPr="0067200E" w:rsidRDefault="00BF7E12" w:rsidP="00BF7E12">
      <w:pPr>
        <w:pStyle w:val="BodyText"/>
        <w:pBdr>
          <w:top w:val="single" w:sz="4" w:space="1" w:color="auto"/>
          <w:left w:val="single" w:sz="4" w:space="4" w:color="auto"/>
          <w:bottom w:val="single" w:sz="4" w:space="1" w:color="auto"/>
          <w:right w:val="single" w:sz="4" w:space="4" w:color="auto"/>
        </w:pBdr>
        <w:rPr>
          <w:b/>
          <w:i/>
        </w:rPr>
      </w:pPr>
      <w:r>
        <w:rPr>
          <w:b/>
          <w:i/>
        </w:rPr>
        <w:t xml:space="preserve">Debt Service </w:t>
      </w:r>
      <w:r w:rsidR="00BD0736">
        <w:rPr>
          <w:b/>
          <w:i/>
        </w:rPr>
        <w:t xml:space="preserve">Cover </w:t>
      </w:r>
      <w:r w:rsidR="00BD0736" w:rsidRPr="0067200E">
        <w:rPr>
          <w:b/>
          <w:i/>
        </w:rPr>
        <w:t>Ratio</w:t>
      </w:r>
      <w:r w:rsidRPr="0067200E">
        <w:rPr>
          <w:b/>
          <w:i/>
        </w:rPr>
        <w:t xml:space="preserve"> </w:t>
      </w:r>
    </w:p>
    <w:p w:rsidR="00F85278" w:rsidRDefault="00F85278" w:rsidP="002D6E26">
      <w:pPr>
        <w:pStyle w:val="BodyText"/>
        <w:pBdr>
          <w:top w:val="single" w:sz="4" w:space="1" w:color="auto"/>
          <w:left w:val="single" w:sz="4" w:space="4" w:color="auto"/>
          <w:bottom w:val="single" w:sz="4" w:space="1" w:color="auto"/>
          <w:right w:val="single" w:sz="4" w:space="4" w:color="auto"/>
        </w:pBdr>
        <w:jc w:val="left"/>
      </w:pPr>
      <w:r>
        <w:t xml:space="preserve">This ratio measures the availability of operating cash to service debt including interest, principal and lease payments. The OLG benchmark is greater than 2x. </w:t>
      </w:r>
      <w:r w:rsidR="00BF7E12">
        <w:t xml:space="preserve">If the proposed SRV is approved, this ratio will increase </w:t>
      </w:r>
      <w:r>
        <w:t xml:space="preserve">as per Scenario 3 of the LTFP </w:t>
      </w:r>
      <w:r w:rsidR="00BF7E12">
        <w:t xml:space="preserve">as </w:t>
      </w:r>
      <w:r w:rsidR="00CD5ED7">
        <w:t>operating cash</w:t>
      </w:r>
      <w:r w:rsidR="00BF7E12">
        <w:t xml:space="preserve"> will increase </w:t>
      </w:r>
      <w:r w:rsidR="00CD5ED7">
        <w:t xml:space="preserve">due to </w:t>
      </w:r>
      <w:r w:rsidR="00BF7E12">
        <w:t xml:space="preserve">the </w:t>
      </w:r>
      <w:r w:rsidR="00CD5ED7">
        <w:t>proposed additional rate income</w:t>
      </w:r>
      <w:r w:rsidR="00330186">
        <w:t>.</w:t>
      </w:r>
    </w:p>
    <w:p w:rsidR="00BF7E12" w:rsidRDefault="00BF7E12" w:rsidP="00BF7E12">
      <w:pPr>
        <w:pStyle w:val="BodyText"/>
        <w:pBdr>
          <w:top w:val="single" w:sz="4" w:space="1" w:color="auto"/>
          <w:left w:val="single" w:sz="4" w:space="4" w:color="auto"/>
          <w:bottom w:val="single" w:sz="4" w:space="1" w:color="auto"/>
          <w:right w:val="single" w:sz="4" w:space="4" w:color="auto"/>
        </w:pBdr>
        <w:rPr>
          <w:b/>
          <w:i/>
        </w:rPr>
      </w:pPr>
      <w:r w:rsidRPr="00E372EA">
        <w:rPr>
          <w:b/>
          <w:i/>
        </w:rPr>
        <w:t>Capital Expenditure Ratio</w:t>
      </w:r>
    </w:p>
    <w:p w:rsidR="00CB7DE7" w:rsidRPr="00E372EA" w:rsidRDefault="00CB7DE7" w:rsidP="002D6E26">
      <w:pPr>
        <w:pStyle w:val="BodyText"/>
        <w:pBdr>
          <w:top w:val="single" w:sz="4" w:space="1" w:color="auto"/>
          <w:left w:val="single" w:sz="4" w:space="4" w:color="auto"/>
          <w:bottom w:val="single" w:sz="4" w:space="1" w:color="auto"/>
          <w:right w:val="single" w:sz="4" w:space="4" w:color="auto"/>
        </w:pBdr>
        <w:jc w:val="left"/>
        <w:rPr>
          <w:b/>
          <w:i/>
        </w:rPr>
      </w:pPr>
      <w:r>
        <w:t xml:space="preserve">If the proposed SRV is approved, this ratio will increase as </w:t>
      </w:r>
      <w:r w:rsidR="00330186">
        <w:t xml:space="preserve">a </w:t>
      </w:r>
      <w:r>
        <w:t>portion of the proposed additional rate income will be allocated to road</w:t>
      </w:r>
      <w:r w:rsidR="0051152F">
        <w:t>s</w:t>
      </w:r>
      <w:r>
        <w:t xml:space="preserve"> and </w:t>
      </w:r>
      <w:r w:rsidR="005947AF">
        <w:t>road-related</w:t>
      </w:r>
      <w:r>
        <w:t xml:space="preserve"> infrastructure renewals.</w:t>
      </w:r>
    </w:p>
    <w:p w:rsidR="00BF7E12" w:rsidRDefault="00BF7E12" w:rsidP="00BF7E12">
      <w:pPr>
        <w:pStyle w:val="BodyText"/>
        <w:pBdr>
          <w:top w:val="single" w:sz="4" w:space="1" w:color="auto"/>
          <w:left w:val="single" w:sz="4" w:space="4" w:color="auto"/>
          <w:bottom w:val="single" w:sz="4" w:space="1" w:color="auto"/>
          <w:right w:val="single" w:sz="4" w:space="4" w:color="auto"/>
        </w:pBdr>
        <w:rPr>
          <w:b/>
          <w:i/>
        </w:rPr>
      </w:pPr>
      <w:r w:rsidRPr="00E372EA">
        <w:rPr>
          <w:b/>
          <w:i/>
        </w:rPr>
        <w:t>Infrastructure Backlog Ratio</w:t>
      </w:r>
    </w:p>
    <w:p w:rsidR="00CB7DE7" w:rsidRPr="00E372EA" w:rsidRDefault="00CB7DE7" w:rsidP="002D6E26">
      <w:pPr>
        <w:pStyle w:val="BodyText"/>
        <w:pBdr>
          <w:top w:val="single" w:sz="4" w:space="1" w:color="auto"/>
          <w:left w:val="single" w:sz="4" w:space="4" w:color="auto"/>
          <w:bottom w:val="single" w:sz="4" w:space="1" w:color="auto"/>
          <w:right w:val="single" w:sz="4" w:space="4" w:color="auto"/>
        </w:pBdr>
        <w:jc w:val="left"/>
        <w:rPr>
          <w:b/>
          <w:i/>
        </w:rPr>
      </w:pPr>
      <w:r>
        <w:t>If the proposed SRV is approved, this ratio will increase as a portion of the proposed additional rate income will be allocated to road</w:t>
      </w:r>
      <w:r w:rsidR="0051152F">
        <w:t>s</w:t>
      </w:r>
      <w:r>
        <w:t xml:space="preserve"> and </w:t>
      </w:r>
      <w:r w:rsidR="005947AF">
        <w:t>road-related</w:t>
      </w:r>
      <w:r>
        <w:t xml:space="preserve"> infrastructure renewals. The </w:t>
      </w:r>
      <w:r w:rsidR="007634C0">
        <w:t xml:space="preserve">Fit for the Future </w:t>
      </w:r>
      <w:r>
        <w:t xml:space="preserve">benchmark </w:t>
      </w:r>
      <w:r w:rsidR="00235ECA">
        <w:t xml:space="preserve">for Regional Councils </w:t>
      </w:r>
      <w:r>
        <w:t xml:space="preserve">of less than 2% </w:t>
      </w:r>
      <w:r w:rsidR="00235ECA">
        <w:t xml:space="preserve">to meet or improve within </w:t>
      </w:r>
      <w:r w:rsidR="00330186">
        <w:t>five</w:t>
      </w:r>
      <w:r w:rsidR="00235ECA">
        <w:t xml:space="preserve"> years </w:t>
      </w:r>
      <w:r>
        <w:t>will be achieved under Scenario 3 by 2019-20.</w:t>
      </w:r>
      <w:r w:rsidR="00235ECA">
        <w:t xml:space="preserve"> </w:t>
      </w:r>
      <w:r w:rsidR="00235ECA" w:rsidRPr="00F50A01">
        <w:t>In Scenario 1 (no SRV) of the LTFP</w:t>
      </w:r>
      <w:r w:rsidR="00F50A01" w:rsidRPr="00F50A01">
        <w:t xml:space="preserve"> the Fit for the Future benchmark for Regional Councils is never met.</w:t>
      </w:r>
    </w:p>
    <w:p w:rsidR="00BF7E12" w:rsidRDefault="00BF7E12" w:rsidP="00BF7E12">
      <w:pPr>
        <w:pStyle w:val="BodyText"/>
        <w:pBdr>
          <w:top w:val="single" w:sz="4" w:space="1" w:color="auto"/>
          <w:left w:val="single" w:sz="4" w:space="4" w:color="auto"/>
          <w:bottom w:val="single" w:sz="4" w:space="1" w:color="auto"/>
          <w:right w:val="single" w:sz="4" w:space="4" w:color="auto"/>
        </w:pBdr>
        <w:rPr>
          <w:b/>
          <w:i/>
        </w:rPr>
      </w:pPr>
      <w:r w:rsidRPr="00E372EA">
        <w:rPr>
          <w:b/>
          <w:i/>
        </w:rPr>
        <w:t>Asset Maintenance Ratio</w:t>
      </w:r>
    </w:p>
    <w:p w:rsidR="00E223ED" w:rsidRDefault="00CB7DE7" w:rsidP="00DD1E09">
      <w:pPr>
        <w:pStyle w:val="BodyText"/>
        <w:pBdr>
          <w:top w:val="single" w:sz="4" w:space="1" w:color="auto"/>
          <w:left w:val="single" w:sz="4" w:space="4" w:color="auto"/>
          <w:bottom w:val="single" w:sz="4" w:space="1" w:color="auto"/>
          <w:right w:val="single" w:sz="4" w:space="4" w:color="auto"/>
        </w:pBdr>
        <w:jc w:val="left"/>
      </w:pPr>
      <w:r>
        <w:t>If the proposed SRV is approved, this ratio will increase as a portion of the proposed additional rate income will be allocated to road</w:t>
      </w:r>
      <w:r w:rsidR="0051152F">
        <w:t>s</w:t>
      </w:r>
      <w:r>
        <w:t xml:space="preserve"> and </w:t>
      </w:r>
      <w:r w:rsidR="005947AF">
        <w:t>road-related</w:t>
      </w:r>
      <w:r>
        <w:t xml:space="preserve"> maintenance. The ratio</w:t>
      </w:r>
      <w:r w:rsidR="00330186">
        <w:t xml:space="preserve"> improves each year over the 10-</w:t>
      </w:r>
      <w:r>
        <w:t xml:space="preserve">year </w:t>
      </w:r>
      <w:r w:rsidR="0051152F">
        <w:t xml:space="preserve">LTFP </w:t>
      </w:r>
      <w:r>
        <w:t xml:space="preserve">period under Scenario 3 and the </w:t>
      </w:r>
      <w:r w:rsidR="007634C0">
        <w:t xml:space="preserve">Fit for the Future </w:t>
      </w:r>
      <w:r>
        <w:t xml:space="preserve">benchmark </w:t>
      </w:r>
      <w:r w:rsidR="000C7D72">
        <w:t xml:space="preserve">for Regional Councils </w:t>
      </w:r>
      <w:r>
        <w:t xml:space="preserve">of greater than 100% </w:t>
      </w:r>
      <w:r w:rsidR="00EF0A2C">
        <w:t xml:space="preserve">to meet or improve within </w:t>
      </w:r>
      <w:r w:rsidR="00330186">
        <w:t>five</w:t>
      </w:r>
      <w:r w:rsidR="00EF0A2C">
        <w:t xml:space="preserve"> years </w:t>
      </w:r>
      <w:r>
        <w:t xml:space="preserve">will be achieved by </w:t>
      </w:r>
      <w:r w:rsidR="00EF0A2C">
        <w:t>2016-17</w:t>
      </w:r>
      <w:r>
        <w:t>.</w:t>
      </w:r>
      <w:r w:rsidR="000C7D72">
        <w:t xml:space="preserve"> </w:t>
      </w:r>
      <w:r w:rsidR="00E223ED" w:rsidRPr="00F50A01">
        <w:t>In Scenario 1 (no SRV) of the LTFP the Fit for the Future benchmark for Regional Councils is never met.</w:t>
      </w:r>
    </w:p>
    <w:p w:rsidR="00BF7E12" w:rsidRPr="00CB7DE7" w:rsidRDefault="00CB7DE7" w:rsidP="00BF7E12">
      <w:pPr>
        <w:pStyle w:val="BodyText"/>
        <w:pBdr>
          <w:top w:val="single" w:sz="4" w:space="1" w:color="auto"/>
          <w:left w:val="single" w:sz="4" w:space="4" w:color="auto"/>
          <w:bottom w:val="single" w:sz="4" w:space="1" w:color="auto"/>
          <w:right w:val="single" w:sz="4" w:space="4" w:color="auto"/>
        </w:pBdr>
        <w:rPr>
          <w:b/>
          <w:i/>
        </w:rPr>
      </w:pPr>
      <w:r w:rsidRPr="00CB7DE7">
        <w:rPr>
          <w:b/>
          <w:i/>
        </w:rPr>
        <w:t>Building &amp; Infrastructure Renewals Ratio</w:t>
      </w:r>
    </w:p>
    <w:p w:rsidR="00332DC0" w:rsidRDefault="00CB7DE7" w:rsidP="00DD1E09">
      <w:pPr>
        <w:pStyle w:val="BodyText"/>
        <w:pBdr>
          <w:top w:val="single" w:sz="4" w:space="1" w:color="auto"/>
          <w:left w:val="single" w:sz="4" w:space="4" w:color="auto"/>
          <w:bottom w:val="single" w:sz="4" w:space="1" w:color="auto"/>
          <w:right w:val="single" w:sz="4" w:space="4" w:color="auto"/>
        </w:pBdr>
        <w:jc w:val="left"/>
      </w:pPr>
      <w:r>
        <w:t xml:space="preserve">If the proposed SRV is approved, this ratio will increase as </w:t>
      </w:r>
      <w:r w:rsidR="00330186">
        <w:t xml:space="preserve">a </w:t>
      </w:r>
      <w:r>
        <w:t>portion of the proposed additional rate income will be allocated to road</w:t>
      </w:r>
      <w:r w:rsidR="0097215F">
        <w:t>s</w:t>
      </w:r>
      <w:r>
        <w:t xml:space="preserve"> and </w:t>
      </w:r>
      <w:r w:rsidR="005947AF">
        <w:t>road-related</w:t>
      </w:r>
      <w:r>
        <w:t xml:space="preserve"> infrastructure renewals.</w:t>
      </w:r>
      <w:r w:rsidR="007145A5">
        <w:t xml:space="preserve"> </w:t>
      </w:r>
      <w:r w:rsidR="007634C0">
        <w:t>The three</w:t>
      </w:r>
      <w:r w:rsidR="00330186">
        <w:t>-</w:t>
      </w:r>
      <w:r w:rsidR="007634C0">
        <w:t>year average of greater than 100%</w:t>
      </w:r>
      <w:r w:rsidR="00330186">
        <w:t>,</w:t>
      </w:r>
      <w:r w:rsidR="007634C0">
        <w:t xml:space="preserve"> as required by Fit for the Future criteria </w:t>
      </w:r>
      <w:r w:rsidR="00332DC0">
        <w:t>for Regional Councils</w:t>
      </w:r>
      <w:r w:rsidR="00330186">
        <w:t>,</w:t>
      </w:r>
      <w:r w:rsidR="00332DC0">
        <w:t xml:space="preserve"> </w:t>
      </w:r>
      <w:r w:rsidR="007634C0">
        <w:t>will be achieved under Scenario 3 by 2019-20.</w:t>
      </w:r>
      <w:r w:rsidR="00332DC0">
        <w:t xml:space="preserve"> </w:t>
      </w:r>
      <w:r w:rsidR="00E223ED" w:rsidRPr="00E223ED">
        <w:t>In Scenario 1 (no SRV) of the LTFP the Fit for the Future benchmark for Regional Councils is never met.</w:t>
      </w:r>
    </w:p>
    <w:p w:rsidR="00BD0F14" w:rsidRDefault="00BD0F14" w:rsidP="00BD0F14">
      <w:pPr>
        <w:pStyle w:val="BodyText"/>
        <w:pBdr>
          <w:top w:val="single" w:sz="4" w:space="1" w:color="auto"/>
          <w:left w:val="single" w:sz="4" w:space="4" w:color="auto"/>
          <w:bottom w:val="single" w:sz="4" w:space="1" w:color="auto"/>
          <w:right w:val="single" w:sz="4" w:space="4" w:color="auto"/>
        </w:pBdr>
        <w:rPr>
          <w:b/>
          <w:i/>
        </w:rPr>
      </w:pPr>
      <w:r w:rsidRPr="00BD0F14">
        <w:rPr>
          <w:b/>
          <w:i/>
        </w:rPr>
        <w:lastRenderedPageBreak/>
        <w:t>Rates, Annual Charges, Interest &amp; Extra Charges Outstanding Percentage Ratio</w:t>
      </w:r>
    </w:p>
    <w:p w:rsidR="007A551F" w:rsidRPr="007A551F" w:rsidRDefault="007A551F" w:rsidP="00DD1E09">
      <w:pPr>
        <w:pStyle w:val="BodyText"/>
        <w:pBdr>
          <w:top w:val="single" w:sz="4" w:space="1" w:color="auto"/>
          <w:left w:val="single" w:sz="4" w:space="4" w:color="auto"/>
          <w:bottom w:val="single" w:sz="4" w:space="1" w:color="auto"/>
          <w:right w:val="single" w:sz="4" w:space="4" w:color="auto"/>
        </w:pBdr>
        <w:jc w:val="left"/>
      </w:pPr>
      <w:r>
        <w:t xml:space="preserve">The percentage supplied in the LTFP shows little difference between Scenario 3 and Scenario 1. The ratio in the LTFP </w:t>
      </w:r>
      <w:r w:rsidRPr="007A551F">
        <w:t>as compared against actuals for 2013-14</w:t>
      </w:r>
      <w:r>
        <w:t xml:space="preserve"> (6.48%)</w:t>
      </w:r>
      <w:r w:rsidRPr="007A551F">
        <w:t xml:space="preserve"> and 2014-15 </w:t>
      </w:r>
      <w:r>
        <w:t xml:space="preserve">(6.4%) </w:t>
      </w:r>
      <w:r w:rsidRPr="007A551F">
        <w:t xml:space="preserve">is conservative, and payment channels and debt management procedures to be implemented in 2016 </w:t>
      </w:r>
      <w:r>
        <w:t>are expected to</w:t>
      </w:r>
      <w:r w:rsidRPr="007A551F">
        <w:t xml:space="preserve"> </w:t>
      </w:r>
      <w:r>
        <w:t>prevent any increase in the ratio from adopting the SRV</w:t>
      </w:r>
      <w:r w:rsidRPr="007A551F">
        <w:t>.</w:t>
      </w:r>
    </w:p>
    <w:p w:rsidR="003A75CF" w:rsidRPr="007634C0" w:rsidRDefault="003A75CF" w:rsidP="003A75CF">
      <w:pPr>
        <w:pStyle w:val="BodyText"/>
        <w:pBdr>
          <w:top w:val="single" w:sz="4" w:space="1" w:color="auto"/>
          <w:left w:val="single" w:sz="4" w:space="4" w:color="auto"/>
          <w:bottom w:val="single" w:sz="4" w:space="1" w:color="auto"/>
          <w:right w:val="single" w:sz="4" w:space="4" w:color="auto"/>
        </w:pBdr>
        <w:rPr>
          <w:b/>
        </w:rPr>
      </w:pPr>
      <w:r w:rsidRPr="007634C0">
        <w:rPr>
          <w:b/>
        </w:rPr>
        <w:t>Other Key Financial Indicators (KFIs) Reported by Council</w:t>
      </w:r>
    </w:p>
    <w:p w:rsidR="006A5E33" w:rsidRDefault="006A5E33" w:rsidP="00DD1E09">
      <w:pPr>
        <w:pStyle w:val="BodyText"/>
        <w:pBdr>
          <w:top w:val="single" w:sz="4" w:space="1" w:color="auto"/>
          <w:left w:val="single" w:sz="4" w:space="4" w:color="auto"/>
          <w:bottom w:val="single" w:sz="4" w:space="1" w:color="auto"/>
          <w:right w:val="single" w:sz="4" w:space="4" w:color="auto"/>
        </w:pBdr>
        <w:jc w:val="left"/>
      </w:pPr>
      <w:r w:rsidRPr="006A5E33">
        <w:t xml:space="preserve">Council in April 2013 adopted </w:t>
      </w:r>
      <w:r w:rsidR="005D188B">
        <w:t>nine</w:t>
      </w:r>
      <w:r w:rsidRPr="006A5E33">
        <w:t xml:space="preserve"> key KFIs and asso</w:t>
      </w:r>
      <w:r w:rsidR="005D188B">
        <w:t>ciated benchmarks as part of it</w:t>
      </w:r>
      <w:r w:rsidRPr="006A5E33">
        <w:t xml:space="preserve">s financial strategy. These KFI’s are under review to ensure they reflect legislative requirements, industry best practice, and related council policies. </w:t>
      </w:r>
    </w:p>
    <w:p w:rsidR="003A75CF" w:rsidRDefault="003A75CF" w:rsidP="00DD1E09">
      <w:pPr>
        <w:pStyle w:val="BodyText"/>
        <w:pBdr>
          <w:top w:val="single" w:sz="4" w:space="1" w:color="auto"/>
          <w:left w:val="single" w:sz="4" w:space="4" w:color="auto"/>
          <w:bottom w:val="single" w:sz="4" w:space="1" w:color="auto"/>
          <w:right w:val="single" w:sz="4" w:space="4" w:color="auto"/>
        </w:pBdr>
        <w:jc w:val="left"/>
      </w:pPr>
      <w:r>
        <w:t>These indicators are used as financial health checks to monitor t</w:t>
      </w:r>
      <w:r w:rsidR="005D188B">
        <w:t>he operational liquidity (short-</w:t>
      </w:r>
      <w:r>
        <w:t>term focus),</w:t>
      </w:r>
      <w:r w:rsidR="005D188B">
        <w:t xml:space="preserve"> fiscal responsibility (elected-</w:t>
      </w:r>
      <w:r>
        <w:t>term focus) and</w:t>
      </w:r>
      <w:r w:rsidR="005D188B">
        <w:t xml:space="preserve"> financial sustainability (long-</w:t>
      </w:r>
      <w:r>
        <w:t xml:space="preserve">term / intergenerational focus) of the Council. </w:t>
      </w:r>
      <w:r w:rsidR="00053CF9">
        <w:t>The financial indicators tabled below have been referenced from Note 13 of the Local Government Code of Accounting Practice &amp; Financial Reporting Update 21, the IPWEA Australian Infrastructure Financial Management Guidelines and the NSW IPART report Revenue Framework for Local Government – December 2009.</w:t>
      </w:r>
    </w:p>
    <w:p w:rsidR="003A75CF" w:rsidRDefault="003A75CF" w:rsidP="00D648A2">
      <w:pPr>
        <w:pStyle w:val="BodyText"/>
        <w:pBdr>
          <w:top w:val="single" w:sz="4" w:space="1" w:color="auto"/>
          <w:left w:val="single" w:sz="4" w:space="4" w:color="auto"/>
          <w:bottom w:val="single" w:sz="4" w:space="1" w:color="auto"/>
          <w:right w:val="single" w:sz="4" w:space="4" w:color="auto"/>
        </w:pBdr>
        <w:jc w:val="left"/>
      </w:pPr>
      <w:r>
        <w:t>These ratios (detailed in the following table) are monitored on a consolidated and individual fund basis.  Some of these KFIs are in addition to the Financial Indicators projected by Council’s LTFP models.</w:t>
      </w:r>
    </w:p>
    <w:p w:rsidR="00053CF9" w:rsidRDefault="00053CF9" w:rsidP="003A75CF">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43A99804" wp14:editId="5C39A526">
            <wp:extent cx="5040630" cy="3954780"/>
            <wp:effectExtent l="0" t="0" r="7620" b="762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FAF5.tmp"/>
                    <pic:cNvPicPr/>
                  </pic:nvPicPr>
                  <pic:blipFill>
                    <a:blip r:embed="rId49">
                      <a:extLst>
                        <a:ext uri="{28A0092B-C50C-407E-A947-70E740481C1C}">
                          <a14:useLocalDpi xmlns:a14="http://schemas.microsoft.com/office/drawing/2010/main" val="0"/>
                        </a:ext>
                      </a:extLst>
                    </a:blip>
                    <a:stretch>
                      <a:fillRect/>
                    </a:stretch>
                  </pic:blipFill>
                  <pic:spPr>
                    <a:xfrm>
                      <a:off x="0" y="0"/>
                      <a:ext cx="5040630" cy="3954780"/>
                    </a:xfrm>
                    <a:prstGeom prst="rect">
                      <a:avLst/>
                    </a:prstGeom>
                  </pic:spPr>
                </pic:pic>
              </a:graphicData>
            </a:graphic>
          </wp:inline>
        </w:drawing>
      </w:r>
    </w:p>
    <w:p w:rsidR="004A2F6B" w:rsidRDefault="004A2F6B"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2A817886" wp14:editId="43F97EBA">
            <wp:extent cx="5040630" cy="1957705"/>
            <wp:effectExtent l="0" t="0" r="7620" b="444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2BB6.tmp"/>
                    <pic:cNvPicPr/>
                  </pic:nvPicPr>
                  <pic:blipFill>
                    <a:blip r:embed="rId50">
                      <a:extLst>
                        <a:ext uri="{28A0092B-C50C-407E-A947-70E740481C1C}">
                          <a14:useLocalDpi xmlns:a14="http://schemas.microsoft.com/office/drawing/2010/main" val="0"/>
                        </a:ext>
                      </a:extLst>
                    </a:blip>
                    <a:stretch>
                      <a:fillRect/>
                    </a:stretch>
                  </pic:blipFill>
                  <pic:spPr>
                    <a:xfrm>
                      <a:off x="0" y="0"/>
                      <a:ext cx="5040630" cy="1957705"/>
                    </a:xfrm>
                    <a:prstGeom prst="rect">
                      <a:avLst/>
                    </a:prstGeom>
                  </pic:spPr>
                </pic:pic>
              </a:graphicData>
            </a:graphic>
          </wp:inline>
        </w:drawing>
      </w:r>
    </w:p>
    <w:p w:rsidR="004A2F6B" w:rsidRDefault="004A2F6B" w:rsidP="00DA06D8">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557F7B70" wp14:editId="16AF57AC">
            <wp:extent cx="5040630" cy="2287270"/>
            <wp:effectExtent l="0" t="0" r="762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EFC1.tmp"/>
                    <pic:cNvPicPr/>
                  </pic:nvPicPr>
                  <pic:blipFill>
                    <a:blip r:embed="rId51">
                      <a:extLst>
                        <a:ext uri="{28A0092B-C50C-407E-A947-70E740481C1C}">
                          <a14:useLocalDpi xmlns:a14="http://schemas.microsoft.com/office/drawing/2010/main" val="0"/>
                        </a:ext>
                      </a:extLst>
                    </a:blip>
                    <a:stretch>
                      <a:fillRect/>
                    </a:stretch>
                  </pic:blipFill>
                  <pic:spPr>
                    <a:xfrm>
                      <a:off x="0" y="0"/>
                      <a:ext cx="5040630" cy="2287270"/>
                    </a:xfrm>
                    <a:prstGeom prst="rect">
                      <a:avLst/>
                    </a:prstGeom>
                  </pic:spPr>
                </pic:pic>
              </a:graphicData>
            </a:graphic>
          </wp:inline>
        </w:drawing>
      </w:r>
    </w:p>
    <w:p w:rsidR="004B58E6" w:rsidRDefault="004B58E6" w:rsidP="00261E25">
      <w:pPr>
        <w:pStyle w:val="Heading2"/>
      </w:pPr>
      <w:bookmarkStart w:id="20" w:name="_Toc440869867"/>
      <w:r>
        <w:t>Contribution plan costs above the cap</w:t>
      </w:r>
      <w:bookmarkEnd w:id="20"/>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3"/>
      </w:r>
    </w:p>
    <w:p w:rsidR="00D77B17" w:rsidRPr="007931AE" w:rsidRDefault="00D77B17" w:rsidP="00D77B17">
      <w:pPr>
        <w:pStyle w:val="ListBullet"/>
      </w:pPr>
      <w:r w:rsidRPr="007931AE">
        <w:t>a copy of the council’s section 94 contributions plan</w:t>
      </w:r>
    </w:p>
    <w:p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D77B17">
      <w:pPr>
        <w:pStyle w:val="ListBullet"/>
      </w:pPr>
      <w:r w:rsidRPr="007931AE">
        <w:t>details of any other funding sources that the council is proposing to use</w:t>
      </w:r>
      <w:r w:rsidR="0028256C" w:rsidRPr="007931AE">
        <w:t>, and</w:t>
      </w:r>
    </w:p>
    <w:p w:rsidR="00D77B17" w:rsidRPr="007931AE" w:rsidRDefault="00D77B17" w:rsidP="00D77B17">
      <w:pPr>
        <w:pStyle w:val="ListBullet"/>
      </w:pPr>
      <w:r w:rsidRPr="007931AE">
        <w:t>any reference to the proposed contributions (which were previously to be funded by developers) in the council’s planning documents (eg, LTFP and Asset Management Plan (AMP)</w:t>
      </w:r>
      <w:r w:rsidR="00BF47D1" w:rsidRPr="007931AE">
        <w:t>.</w:t>
      </w:r>
    </w:p>
    <w:p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7D46AE" w:rsidRDefault="003A75CF">
            <w:r>
              <w:t>Not Applicable</w:t>
            </w:r>
          </w:p>
        </w:tc>
      </w:tr>
    </w:tbl>
    <w:p w:rsidR="000F359C" w:rsidRDefault="000F359C" w:rsidP="006607B9">
      <w:pPr>
        <w:pStyle w:val="Heading1"/>
      </w:pPr>
      <w:bookmarkStart w:id="21" w:name="_Toc440869868"/>
      <w:r>
        <w:t>Assessment criterion 2: Community awareness and engagement</w:t>
      </w:r>
      <w:bookmarkEnd w:id="21"/>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A60C92" w:rsidRPr="007931AE" w:rsidRDefault="00D60EA5" w:rsidP="00A60C92">
      <w:pPr>
        <w:pStyle w:val="Quote"/>
        <w:rPr>
          <w:rFonts w:ascii="Arial" w:hAnsi="Arial"/>
          <w:i/>
        </w:rPr>
      </w:pPr>
      <w:r w:rsidRPr="006D3A62">
        <w:rPr>
          <w:rFonts w:ascii="Arial" w:hAnsi="Arial"/>
          <w:i/>
        </w:rPr>
        <w:lastRenderedPageBreak/>
        <w:t xml:space="preserve">Evidence </w:t>
      </w:r>
      <w:r w:rsidRPr="007931AE">
        <w:rPr>
          <w:rFonts w:ascii="Arial" w:hAnsi="Arial"/>
          <w:i/>
        </w:rPr>
        <w:t xml:space="preserve">that the community is aware of the need for and extent of a rate rise.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Our fact sheet on the requirements for community awareness and engagement are available on the IPART website.</w:t>
      </w:r>
      <w:r w:rsidRPr="007931AE">
        <w:rPr>
          <w:rStyle w:val="FootnoteReference"/>
          <w:rFonts w:ascii="Arial" w:hAnsi="Arial"/>
        </w:rPr>
        <w:footnoteReference w:id="4"/>
      </w:r>
    </w:p>
    <w:p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D60EA5">
      <w:pPr>
        <w:pStyle w:val="ListBullet"/>
      </w:pPr>
      <w:r w:rsidRPr="007931AE">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D60EA5">
      <w:pPr>
        <w:pStyle w:val="ListBullet"/>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9E7E19">
      <w:pPr>
        <w:pStyle w:val="ListBullet"/>
      </w:pPr>
      <w:r w:rsidRPr="007931AE">
        <w:t>the IP&amp;R documents clearly set out the extent of the requested rate increases</w:t>
      </w:r>
      <w:r w:rsidR="0065063C" w:rsidRPr="007931AE">
        <w:t>.</w:t>
      </w:r>
    </w:p>
    <w:p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D60EA5">
      <w:pPr>
        <w:pStyle w:val="ListBullet"/>
      </w:pPr>
      <w:r w:rsidRPr="007931AE">
        <w:t>the</w:t>
      </w:r>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OLG </w:t>
      </w:r>
      <w:r w:rsidRPr="007931AE">
        <w:rPr>
          <w:i/>
        </w:rPr>
        <w:t>Guidelines</w:t>
      </w:r>
      <w:r w:rsidRPr="007931AE">
        <w:t xml:space="preserve">, the IP&amp;R manual, and IPART’s Fact Sheet </w:t>
      </w:r>
      <w:r w:rsidRPr="007931AE">
        <w:rPr>
          <w:i/>
        </w:rPr>
        <w:t>Community Awareness and Engagement</w:t>
      </w:r>
      <w:r w:rsidR="001F1E22" w:rsidRPr="007931AE">
        <w:rPr>
          <w:i/>
        </w:rPr>
        <w:t xml:space="preserve"> for special variation applications</w:t>
      </w:r>
      <w:r w:rsidRPr="007931AE">
        <w:t xml:space="preserve">, </w:t>
      </w:r>
      <w:r w:rsidR="005B1868" w:rsidRPr="007931AE">
        <w:t>January</w:t>
      </w:r>
      <w:r w:rsidR="00D76223">
        <w:t> </w:t>
      </w:r>
      <w:r w:rsidR="004F3D0F" w:rsidRPr="007931AE">
        <w:t>201</w:t>
      </w:r>
      <w:r w:rsidR="005B1868" w:rsidRPr="007931AE">
        <w:t>6</w:t>
      </w:r>
      <w:r w:rsidRPr="007931AE">
        <w: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lastRenderedPageBreak/>
              <w:fldChar w:fldCharType="begin"/>
            </w:r>
            <w:r w:rsidRPr="007931AE">
              <w:instrText xml:space="preserve"> IF 1 = 1 "Box </w:instrText>
            </w:r>
            <w:r w:rsidRPr="007931AE">
              <w:fldChar w:fldCharType="begin"/>
            </w:r>
            <w:r w:rsidRPr="007931AE">
              <w:instrText xml:space="preserve"> IF </w:instrText>
            </w:r>
            <w:r w:rsidR="00BA31DA">
              <w:fldChar w:fldCharType="begin"/>
            </w:r>
            <w:r w:rsidR="00BA31DA">
              <w:instrText xml:space="preserve"> STYLEREF "Heading 6" \l \n </w:instrText>
            </w:r>
            <w:r w:rsidR="00BA31DA">
              <w:fldChar w:fldCharType="separate"/>
            </w:r>
            <w:r w:rsidR="00324CB6">
              <w:rPr>
                <w:noProof/>
              </w:rPr>
              <w:instrText>0</w:instrText>
            </w:r>
            <w:r w:rsidR="00BA31DA">
              <w:rPr>
                <w:noProof/>
              </w:rPr>
              <w:fldChar w:fldCharType="end"/>
            </w:r>
            <w:r w:rsidRPr="007931AE">
              <w:instrText xml:space="preserve"> = 0 "</w:instrText>
            </w:r>
            <w:r w:rsidRPr="007931AE">
              <w:fldChar w:fldCharType="begin"/>
            </w:r>
            <w:r w:rsidRPr="007931AE">
              <w:instrText xml:space="preserve"> IF </w:instrText>
            </w:r>
            <w:r w:rsidR="00BA31DA">
              <w:fldChar w:fldCharType="begin"/>
            </w:r>
            <w:r w:rsidR="00BA31DA">
              <w:instrText xml:space="preserve"> STYLEREF "Heading 1" \l \n </w:instrText>
            </w:r>
            <w:r w:rsidR="00BA31DA">
              <w:fldChar w:fldCharType="separate"/>
            </w:r>
            <w:r w:rsidR="00324CB6">
              <w:rPr>
                <w:noProof/>
              </w:rPr>
              <w:instrText>4</w:instrText>
            </w:r>
            <w:r w:rsidR="00BA31DA">
              <w:rPr>
                <w:noProof/>
              </w:rPr>
              <w:fldChar w:fldCharType="end"/>
            </w:r>
            <w:r w:rsidRPr="007931AE">
              <w:instrText xml:space="preserve"> = 0 "" "</w:instrText>
            </w:r>
            <w:r w:rsidR="00BA31DA">
              <w:fldChar w:fldCharType="begin"/>
            </w:r>
            <w:r w:rsidR="00BA31DA">
              <w:instrText xml:space="preserve"> STYLEREF "Heading 1" \l \n </w:instrText>
            </w:r>
            <w:r w:rsidR="00BA31DA">
              <w:fldChar w:fldCharType="separate"/>
            </w:r>
            <w:r w:rsidR="00324CB6">
              <w:rPr>
                <w:noProof/>
              </w:rPr>
              <w:instrText>4</w:instrText>
            </w:r>
            <w:r w:rsidR="00BA31DA">
              <w:rPr>
                <w:noProof/>
              </w:rPr>
              <w:fldChar w:fldCharType="end"/>
            </w:r>
            <w:r w:rsidRPr="007931AE">
              <w:instrText xml:space="preserve">." </w:instrText>
            </w:r>
            <w:r w:rsidRPr="007931AE">
              <w:fldChar w:fldCharType="separate"/>
            </w:r>
            <w:r w:rsidR="00324CB6">
              <w:rPr>
                <w:noProof/>
              </w:rPr>
              <w:instrText>4</w:instrText>
            </w:r>
            <w:r w:rsidR="00324CB6"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324CB6">
              <w:rPr>
                <w:noProof/>
              </w:rPr>
              <w:instrText>4</w:instrText>
            </w:r>
            <w:r w:rsidR="00324CB6"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r w:rsidR="00BA31DA">
              <w:fldChar w:fldCharType="begin"/>
            </w:r>
            <w:r w:rsidR="00BA31DA">
              <w:instrText xml:space="preserve"> STYLEREF "Heading 6" \l \n </w:instrText>
            </w:r>
            <w:r w:rsidR="00BA31DA">
              <w:fldChar w:fldCharType="separate"/>
            </w:r>
            <w:r w:rsidR="00324CB6">
              <w:rPr>
                <w:noProof/>
              </w:rPr>
              <w:instrText>0</w:instrText>
            </w:r>
            <w:r w:rsidR="00BA31DA">
              <w:rPr>
                <w:noProof/>
              </w:rPr>
              <w:fldChar w:fldCharType="end"/>
            </w:r>
            <w:r w:rsidRPr="007931AE">
              <w:instrText xml:space="preserve"> = 0 "</w:instrText>
            </w:r>
            <w:r w:rsidRPr="007931AE">
              <w:fldChar w:fldCharType="begin"/>
            </w:r>
            <w:r w:rsidRPr="007931AE">
              <w:instrText xml:space="preserve"> IF </w:instrText>
            </w:r>
            <w:r w:rsidR="00BA31DA">
              <w:fldChar w:fldCharType="begin"/>
            </w:r>
            <w:r w:rsidR="00BA31DA">
              <w:instrText xml:space="preserve"> STYLEREF "Heading 1" \l \n </w:instrText>
            </w:r>
            <w:r w:rsidR="00BA31DA">
              <w:fldChar w:fldCharType="separate"/>
            </w:r>
            <w:r w:rsidR="00324CB6">
              <w:rPr>
                <w:noProof/>
              </w:rPr>
              <w:instrText>4</w:instrText>
            </w:r>
            <w:r w:rsidR="00BA31DA">
              <w:rPr>
                <w:noProof/>
              </w:rPr>
              <w:fldChar w:fldCharType="end"/>
            </w:r>
            <w:r w:rsidRPr="007931AE">
              <w:instrText xml:space="preserve"> = 0 "" "1" </w:instrText>
            </w:r>
            <w:r w:rsidRPr="007931AE">
              <w:fldChar w:fldCharType="separate"/>
            </w:r>
            <w:r w:rsidR="00324CB6" w:rsidRPr="007931AE">
              <w:rPr>
                <w:noProof/>
              </w:rPr>
              <w:instrText>1</w:instrText>
            </w:r>
            <w:r w:rsidRPr="007931AE">
              <w:fldChar w:fldCharType="end"/>
            </w:r>
            <w:r w:rsidRPr="007931AE">
              <w:instrText xml:space="preserve">" "6" </w:instrText>
            </w:r>
            <w:r w:rsidRPr="007931AE">
              <w:fldChar w:fldCharType="separate"/>
            </w:r>
            <w:r w:rsidR="00324CB6" w:rsidRPr="007931AE">
              <w:rPr>
                <w:noProof/>
              </w:rPr>
              <w:instrText>1</w:instrText>
            </w:r>
            <w:r w:rsidRPr="007931AE">
              <w:fldChar w:fldCharType="end"/>
            </w:r>
            <w:r w:rsidRPr="007931AE">
              <w:instrText xml:space="preserve"> </w:instrText>
            </w:r>
            <w:r w:rsidRPr="007931AE">
              <w:fldChar w:fldCharType="separate"/>
            </w:r>
            <w:r w:rsidR="00324CB6">
              <w:rPr>
                <w:noProof/>
              </w:rPr>
              <w:instrText>1</w:instrText>
            </w:r>
            <w:r w:rsidRPr="007931AE">
              <w:fldChar w:fldCharType="end"/>
            </w:r>
            <w:r w:rsidRPr="007931AE">
              <w:instrText xml:space="preserve">" "" </w:instrText>
            </w:r>
            <w:r w:rsidRPr="007931AE">
              <w:fldChar w:fldCharType="separate"/>
            </w:r>
            <w:bookmarkStart w:id="22" w:name="_Box6820"/>
            <w:r w:rsidR="00324CB6" w:rsidRPr="007931AE">
              <w:rPr>
                <w:noProof/>
              </w:rPr>
              <w:t xml:space="preserve">Box </w:t>
            </w:r>
            <w:r w:rsidR="00324CB6">
              <w:rPr>
                <w:noProof/>
              </w:rPr>
              <w:t>4</w:t>
            </w:r>
            <w:r w:rsidR="00324CB6" w:rsidRPr="007931AE">
              <w:rPr>
                <w:noProof/>
              </w:rPr>
              <w:t>.</w:t>
            </w:r>
            <w:r w:rsidR="00324CB6">
              <w:rPr>
                <w:noProof/>
              </w:rPr>
              <w:t>1</w:t>
            </w:r>
            <w:bookmarkEnd w:id="22"/>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56BC4">
            <w:pPr>
              <w:pStyle w:val="BoxListBullet"/>
            </w:pPr>
            <w:r w:rsidRPr="007931AE">
              <w:t>The corresponding percentage of general income that the expiring special variation represents for the relevant year.</w:t>
            </w:r>
          </w:p>
          <w:p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EF1DCA">
            <w:pPr>
              <w:pStyle w:val="BoxListBullet"/>
            </w:pPr>
            <w:r w:rsidRPr="007931AE">
              <w:t>The percentage value of any additional variation amount, above the rate peg, for which the council is applying through a special variation.</w:t>
            </w:r>
          </w:p>
          <w:p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r w:rsidR="00270E9D" w:rsidRPr="007931AE">
              <w:t xml:space="preserve">ie, </w:t>
            </w:r>
            <w:r w:rsidR="00D60EA5" w:rsidRPr="007931AE">
              <w:t>only the rate peg applie</w:t>
            </w:r>
            <w:r w:rsidR="00270E9D" w:rsidRPr="007931AE">
              <w:t>s</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B17EC1" w:rsidRDefault="00D60EA5" w:rsidP="00D60EA5">
      <w:pPr>
        <w:pStyle w:val="Heading2"/>
        <w:ind w:right="-141"/>
        <w:rPr>
          <w:bCs/>
        </w:rPr>
      </w:pPr>
      <w:bookmarkStart w:id="23" w:name="_Toc366160411"/>
      <w:bookmarkStart w:id="24" w:name="_Toc440869869"/>
      <w:r w:rsidRPr="00B17EC1">
        <w:rPr>
          <w:bCs/>
        </w:rPr>
        <w:t>The consultation strategy</w:t>
      </w:r>
      <w:bookmarkEnd w:id="23"/>
      <w:bookmarkEnd w:id="24"/>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rsidR="00D60EA5" w:rsidRPr="003565C3" w:rsidRDefault="00A76397" w:rsidP="00D60EA5">
      <w:pPr>
        <w:pStyle w:val="BodyText"/>
      </w:pPr>
      <w:r w:rsidRPr="003565C3">
        <w:t>The council is to p</w:t>
      </w:r>
      <w:r w:rsidR="00D60EA5" w:rsidRPr="003565C3">
        <w:t xml:space="preserve">rovide relevant extracts of the IP&amp;R documents that explain the </w:t>
      </w:r>
      <w:r w:rsidR="00D47243" w:rsidRPr="003565C3">
        <w:t xml:space="preserve">rate rises under the </w:t>
      </w:r>
      <w:r w:rsidR="005B1868" w:rsidRPr="003565C3">
        <w:t xml:space="preserve">proposed </w:t>
      </w:r>
      <w:r w:rsidR="00D47243" w:rsidRPr="003565C3">
        <w:t xml:space="preserve">special variation </w:t>
      </w:r>
      <w:r w:rsidR="00D60EA5" w:rsidRPr="003565C3">
        <w:t>and attach relevant samples of the council’s consultation material.</w:t>
      </w:r>
    </w:p>
    <w:p w:rsidR="009E3607" w:rsidRPr="009E3607" w:rsidRDefault="009E3607" w:rsidP="00DA06D8">
      <w:pPr>
        <w:pStyle w:val="BodyText"/>
        <w:pBdr>
          <w:top w:val="single" w:sz="4" w:space="1" w:color="auto"/>
          <w:left w:val="single" w:sz="4" w:space="4" w:color="auto"/>
          <w:bottom w:val="single" w:sz="4" w:space="1" w:color="auto"/>
          <w:right w:val="single" w:sz="4" w:space="4" w:color="auto"/>
        </w:pBdr>
        <w:rPr>
          <w:b/>
          <w:u w:val="single"/>
        </w:rPr>
      </w:pPr>
      <w:r w:rsidRPr="009E3607">
        <w:rPr>
          <w:b/>
          <w:u w:val="single"/>
        </w:rPr>
        <w:t>Council’s Response:</w:t>
      </w:r>
    </w:p>
    <w:p w:rsidR="000F645F" w:rsidRDefault="00F71E0F" w:rsidP="00C07346">
      <w:pPr>
        <w:pStyle w:val="BodyText"/>
        <w:pBdr>
          <w:top w:val="single" w:sz="4" w:space="1" w:color="auto"/>
          <w:left w:val="single" w:sz="4" w:space="4" w:color="auto"/>
          <w:bottom w:val="single" w:sz="4" w:space="1" w:color="auto"/>
          <w:right w:val="single" w:sz="4" w:space="4" w:color="auto"/>
        </w:pBdr>
        <w:jc w:val="left"/>
      </w:pPr>
      <w:r w:rsidRPr="003565C3">
        <w:t>At its 12 May 2015 Extraordinary</w:t>
      </w:r>
      <w:r>
        <w:t xml:space="preserve"> Meeting</w:t>
      </w:r>
      <w:r w:rsidR="009E3607">
        <w:t xml:space="preserve"> (Item 14.104/15)</w:t>
      </w:r>
      <w:r>
        <w:t xml:space="preserve">, Council resolved to instruct the General Manager to carry out public consultation on increasing the revenue via a special rate variation of 8% per year (including the rate peg limit) for a five-year term, reducing operating costs and realising capital for debt-reduction and/or funding of essential works through elimination of selected services, facilities and amenities together with the sale of excess property. </w:t>
      </w:r>
      <w:r w:rsidRPr="00515B34">
        <w:t>At the same mee</w:t>
      </w:r>
      <w:r w:rsidR="00515B34" w:rsidRPr="00515B34">
        <w:t xml:space="preserve">ting Council also resolved to </w:t>
      </w:r>
      <w:r w:rsidRPr="00515B34">
        <w:t>conduct a survey of all ratepayers</w:t>
      </w:r>
      <w:r w:rsidR="00515B34" w:rsidRPr="00515B34">
        <w:t xml:space="preserve"> by 30 September 2015</w:t>
      </w:r>
      <w:r w:rsidR="00515B34">
        <w:t>,</w:t>
      </w:r>
      <w:r w:rsidR="00515B34" w:rsidRPr="00515B34">
        <w:t xml:space="preserve"> for a report to Council's October 2015 meeting</w:t>
      </w:r>
      <w:r w:rsidR="00515B34">
        <w:t>,</w:t>
      </w:r>
      <w:r w:rsidRPr="00515B34">
        <w:t xml:space="preserve"> to ascertain the general response of respondent ratepayers to at least:</w:t>
      </w:r>
    </w:p>
    <w:p w:rsidR="000F645F" w:rsidRDefault="00F71E0F" w:rsidP="000F645F">
      <w:pPr>
        <w:pStyle w:val="BodyText"/>
        <w:pBdr>
          <w:top w:val="single" w:sz="4" w:space="1" w:color="auto"/>
          <w:left w:val="single" w:sz="4" w:space="4" w:color="auto"/>
          <w:bottom w:val="single" w:sz="4" w:space="1" w:color="auto"/>
          <w:right w:val="single" w:sz="4" w:space="4" w:color="auto"/>
        </w:pBdr>
        <w:ind w:firstLine="284"/>
      </w:pPr>
      <w:r>
        <w:lastRenderedPageBreak/>
        <w:t xml:space="preserve"> a) increasing operational revenue by way of a Special Rate Variation increase (as above) or</w:t>
      </w:r>
    </w:p>
    <w:p w:rsidR="000F645F" w:rsidRDefault="00F71E0F" w:rsidP="000F645F">
      <w:pPr>
        <w:pStyle w:val="BodyText"/>
        <w:pBdr>
          <w:top w:val="single" w:sz="4" w:space="1" w:color="auto"/>
          <w:left w:val="single" w:sz="4" w:space="4" w:color="auto"/>
          <w:bottom w:val="single" w:sz="4" w:space="1" w:color="auto"/>
          <w:right w:val="single" w:sz="4" w:space="4" w:color="auto"/>
        </w:pBdr>
        <w:ind w:firstLine="284"/>
      </w:pPr>
      <w:r>
        <w:t xml:space="preserve"> b) a reduction of discretionary services and amenities or</w:t>
      </w:r>
    </w:p>
    <w:p w:rsidR="000F645F" w:rsidRDefault="000F645F" w:rsidP="000F645F">
      <w:pPr>
        <w:pStyle w:val="BodyText"/>
        <w:pBdr>
          <w:top w:val="single" w:sz="4" w:space="1" w:color="auto"/>
          <w:left w:val="single" w:sz="4" w:space="4" w:color="auto"/>
          <w:bottom w:val="single" w:sz="4" w:space="1" w:color="auto"/>
          <w:right w:val="single" w:sz="4" w:space="4" w:color="auto"/>
        </w:pBdr>
        <w:ind w:firstLine="284"/>
      </w:pPr>
      <w:r>
        <w:t xml:space="preserve"> c</w:t>
      </w:r>
      <w:r w:rsidR="00F71E0F">
        <w:t>) a combination of both as above</w:t>
      </w:r>
    </w:p>
    <w:p w:rsidR="000F645F" w:rsidRDefault="00F71E0F" w:rsidP="00D648A2">
      <w:pPr>
        <w:pStyle w:val="BodyText"/>
        <w:pBdr>
          <w:top w:val="single" w:sz="4" w:space="1" w:color="auto"/>
          <w:left w:val="single" w:sz="4" w:space="4" w:color="auto"/>
          <w:bottom w:val="single" w:sz="4" w:space="1" w:color="auto"/>
          <w:right w:val="single" w:sz="4" w:space="4" w:color="auto"/>
        </w:pBdr>
        <w:ind w:firstLine="284"/>
        <w:jc w:val="left"/>
      </w:pPr>
      <w:r>
        <w:t xml:space="preserve"> d) a ranking of importance for council financial capital expenditure focus giving up to 10 headings of consideration including such things as roads network, riverside amenity, public parks and gardens, land &amp; property ownership, environmental programs, community services and,</w:t>
      </w:r>
    </w:p>
    <w:p w:rsidR="00F71E0F" w:rsidRDefault="00F71E0F" w:rsidP="000F645F">
      <w:pPr>
        <w:pStyle w:val="BodyText"/>
        <w:pBdr>
          <w:top w:val="single" w:sz="4" w:space="1" w:color="auto"/>
          <w:left w:val="single" w:sz="4" w:space="4" w:color="auto"/>
          <w:bottom w:val="single" w:sz="4" w:space="1" w:color="auto"/>
          <w:right w:val="single" w:sz="4" w:space="4" w:color="auto"/>
        </w:pBdr>
        <w:ind w:firstLine="284"/>
      </w:pPr>
      <w:r>
        <w:t xml:space="preserve"> e) other questions, if any, on financial priority and viability.</w:t>
      </w:r>
    </w:p>
    <w:p w:rsidR="00683006" w:rsidRDefault="00683006" w:rsidP="00D648A2">
      <w:pPr>
        <w:pStyle w:val="BodyText"/>
        <w:pBdr>
          <w:top w:val="single" w:sz="4" w:space="1" w:color="auto"/>
          <w:left w:val="single" w:sz="4" w:space="4" w:color="auto"/>
          <w:bottom w:val="single" w:sz="4" w:space="1" w:color="auto"/>
          <w:right w:val="single" w:sz="4" w:space="4" w:color="auto"/>
        </w:pBdr>
        <w:jc w:val="left"/>
      </w:pPr>
      <w:r>
        <w:t>In relation to the strategies of reducing operating costs and realising capital for debt-reduction and/or funding of essential works through elimination of selected services, facilities and amenities together with the sale of excess property, the General Manager was required to undertake</w:t>
      </w:r>
      <w:r w:rsidR="00F71E0F">
        <w:t xml:space="preserve">: </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1. </w:t>
      </w:r>
      <w:r w:rsidR="00683006">
        <w:t>O</w:t>
      </w:r>
      <w:r>
        <w:t xml:space="preserve">ngoing identification and sale of surplus and under-utilised property assets </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2. The disposal by sale of non-strategic property assets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3. The further investigation by independent professional advice, of a strategy for lease-type financing of capital items such </w:t>
      </w:r>
      <w:r w:rsidR="005D188B">
        <w:t xml:space="preserve">as plant, equipment, vehicles </w:t>
      </w:r>
      <w:r>
        <w:t>and if feasible, large infrastructure items</w:t>
      </w:r>
      <w:r w:rsidR="00683006">
        <w:t>,</w:t>
      </w:r>
      <w:r>
        <w:t xml:space="preserve"> and</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4. Elimination of at least the following</w:t>
      </w:r>
      <w:r w:rsidR="00683006">
        <w:t xml:space="preserve"> services</w:t>
      </w:r>
      <w:r>
        <w:t>:</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Tourism services and tourism promotion</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Economic services and economic development or promotion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Natural Resource Management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Community Development Service</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Youth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Ageing and Access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Safe Communities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Library facilities and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Community Centres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Sponsored events and festivals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lastRenderedPageBreak/>
        <w:t xml:space="preserve"> </w:t>
      </w:r>
      <w:r>
        <w:sym w:font="Symbol" w:char="F0B7"/>
      </w:r>
      <w:r>
        <w:t xml:space="preserve"> Community Care Services not funded by other levels of government</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rsidR="00683006">
        <w:t xml:space="preserve"> </w:t>
      </w:r>
      <w:r>
        <w:t>Public Halls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Under-utilised, unique or unusual sporting facilities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Aquatic Facilities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Under-utilised public amenities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Ulmarra Pool at end of current contract</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South Grafton Saleyards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Mobile Library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Grafton Regional Gallery</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Grafton Airport operation and/or ownership</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Cemeteries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Quarries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Environmental sustainability services</w:t>
      </w:r>
    </w:p>
    <w:p w:rsidR="00683006" w:rsidRDefault="00F71E0F" w:rsidP="00683006">
      <w:pPr>
        <w:pStyle w:val="BodyText"/>
        <w:pBdr>
          <w:top w:val="single" w:sz="4" w:space="1" w:color="auto"/>
          <w:left w:val="single" w:sz="4" w:space="4" w:color="auto"/>
          <w:bottom w:val="single" w:sz="4" w:space="1" w:color="auto"/>
          <w:right w:val="single" w:sz="4" w:space="4" w:color="auto"/>
        </w:pBdr>
        <w:ind w:firstLine="284"/>
      </w:pPr>
      <w:r>
        <w:t xml:space="preserve"> </w:t>
      </w:r>
      <w:r>
        <w:sym w:font="Symbol" w:char="F0B7"/>
      </w:r>
      <w:r>
        <w:t xml:space="preserve"> Under-utilised caravan parks and camping facilities</w:t>
      </w:r>
    </w:p>
    <w:p w:rsidR="00683006" w:rsidRDefault="00F71E0F" w:rsidP="00683006">
      <w:pPr>
        <w:pStyle w:val="BodyText"/>
        <w:pBdr>
          <w:top w:val="single" w:sz="4" w:space="1" w:color="auto"/>
          <w:left w:val="single" w:sz="4" w:space="4" w:color="auto"/>
          <w:bottom w:val="single" w:sz="4" w:space="1" w:color="auto"/>
          <w:right w:val="single" w:sz="4" w:space="4" w:color="auto"/>
        </w:pBdr>
      </w:pPr>
      <w:r>
        <w:t>Council staff used a suite of measures to provide information to the community about the measures under consideration and to encourage members of the public to provide their views</w:t>
      </w:r>
      <w:r w:rsidR="0095427C">
        <w:t xml:space="preserve"> </w:t>
      </w:r>
      <w:r w:rsidR="00D31F3E">
        <w:t xml:space="preserve">(see </w:t>
      </w:r>
      <w:r w:rsidR="00D31F3E" w:rsidRPr="00D31F3E">
        <w:t xml:space="preserve">Attachment </w:t>
      </w:r>
      <w:r w:rsidR="00FD77F2">
        <w:t>12 ‘</w:t>
      </w:r>
      <w:r w:rsidR="00D31F3E" w:rsidRPr="00D31F3E">
        <w:t>Community Engagement Strategy</w:t>
      </w:r>
      <w:r w:rsidR="00FD77F2">
        <w:t>’</w:t>
      </w:r>
      <w:r w:rsidR="00D31F3E">
        <w:t>)</w:t>
      </w:r>
      <w:r>
        <w:t xml:space="preserve">. These included: </w:t>
      </w:r>
    </w:p>
    <w:p w:rsidR="00683006" w:rsidRDefault="00683006" w:rsidP="00683006">
      <w:pPr>
        <w:pStyle w:val="BodyText"/>
        <w:pBdr>
          <w:top w:val="single" w:sz="4" w:space="1" w:color="auto"/>
          <w:left w:val="single" w:sz="4" w:space="4" w:color="auto"/>
          <w:bottom w:val="single" w:sz="4" w:space="1" w:color="auto"/>
          <w:right w:val="single" w:sz="4" w:space="4" w:color="auto"/>
        </w:pBdr>
      </w:pPr>
      <w:r>
        <w:sym w:font="Symbol" w:char="F0B7"/>
      </w:r>
      <w:r>
        <w:t xml:space="preserve"> direct mailing all ratepayers with background material, survey form and reply-paid envelope; media releases;</w:t>
      </w:r>
    </w:p>
    <w:p w:rsidR="00683006" w:rsidRDefault="00683006" w:rsidP="00683006">
      <w:pPr>
        <w:pStyle w:val="BodyText"/>
        <w:pBdr>
          <w:top w:val="single" w:sz="4" w:space="1" w:color="auto"/>
          <w:left w:val="single" w:sz="4" w:space="4" w:color="auto"/>
          <w:bottom w:val="single" w:sz="4" w:space="1" w:color="auto"/>
          <w:right w:val="single" w:sz="4" w:space="4" w:color="auto"/>
        </w:pBdr>
      </w:pPr>
      <w:r>
        <w:t xml:space="preserve"> </w:t>
      </w:r>
      <w:r>
        <w:sym w:font="Symbol" w:char="F0B7"/>
      </w:r>
      <w:r>
        <w:t xml:space="preserve"> newspaper and radio advertising;</w:t>
      </w:r>
    </w:p>
    <w:p w:rsidR="00683006" w:rsidRDefault="00683006" w:rsidP="00683006">
      <w:pPr>
        <w:pStyle w:val="BodyText"/>
        <w:pBdr>
          <w:top w:val="single" w:sz="4" w:space="1" w:color="auto"/>
          <w:left w:val="single" w:sz="4" w:space="4" w:color="auto"/>
          <w:bottom w:val="single" w:sz="4" w:space="1" w:color="auto"/>
          <w:right w:val="single" w:sz="4" w:space="4" w:color="auto"/>
        </w:pBdr>
      </w:pPr>
      <w:r>
        <w:t xml:space="preserve"> </w:t>
      </w:r>
      <w:r>
        <w:sym w:font="Symbol" w:char="F0B7"/>
      </w:r>
      <w:r>
        <w:t xml:space="preserve"> radio and television news pieces;</w:t>
      </w:r>
    </w:p>
    <w:p w:rsidR="00683006" w:rsidRDefault="00683006" w:rsidP="00683006">
      <w:pPr>
        <w:pStyle w:val="BodyText"/>
        <w:pBdr>
          <w:top w:val="single" w:sz="4" w:space="1" w:color="auto"/>
          <w:left w:val="single" w:sz="4" w:space="4" w:color="auto"/>
          <w:bottom w:val="single" w:sz="4" w:space="1" w:color="auto"/>
          <w:right w:val="single" w:sz="4" w:space="4" w:color="auto"/>
        </w:pBdr>
      </w:pPr>
      <w:r>
        <w:t xml:space="preserve"> </w:t>
      </w:r>
      <w:r>
        <w:sym w:font="Symbol" w:char="F0B7"/>
      </w:r>
      <w:r>
        <w:t xml:space="preserve"> informati</w:t>
      </w:r>
      <w:r w:rsidR="005D188B">
        <w:t>on sessions in Grafton Shoppingw</w:t>
      </w:r>
      <w:r>
        <w:t>orld, Maclean (River Street) and Yamba Shopping Fair;</w:t>
      </w:r>
    </w:p>
    <w:p w:rsidR="00683006" w:rsidRDefault="00683006" w:rsidP="00683006">
      <w:pPr>
        <w:pStyle w:val="BodyText"/>
        <w:pBdr>
          <w:top w:val="single" w:sz="4" w:space="1" w:color="auto"/>
          <w:left w:val="single" w:sz="4" w:space="4" w:color="auto"/>
          <w:bottom w:val="single" w:sz="4" w:space="1" w:color="auto"/>
          <w:right w:val="single" w:sz="4" w:space="4" w:color="auto"/>
        </w:pBdr>
      </w:pPr>
      <w:r>
        <w:t xml:space="preserve"> </w:t>
      </w:r>
      <w:r>
        <w:sym w:font="Symbol" w:char="F0B7"/>
      </w:r>
      <w:r>
        <w:t xml:space="preserve"> social media posts on most Council-operated social media forums, and;</w:t>
      </w:r>
    </w:p>
    <w:p w:rsidR="00683006" w:rsidRDefault="00683006" w:rsidP="00683006">
      <w:pPr>
        <w:pStyle w:val="BodyText"/>
        <w:pBdr>
          <w:top w:val="single" w:sz="4" w:space="1" w:color="auto"/>
          <w:left w:val="single" w:sz="4" w:space="4" w:color="auto"/>
          <w:bottom w:val="single" w:sz="4" w:space="1" w:color="auto"/>
          <w:right w:val="single" w:sz="4" w:space="4" w:color="auto"/>
        </w:pBdr>
      </w:pPr>
      <w:r>
        <w:t xml:space="preserve"> </w:t>
      </w:r>
      <w:r>
        <w:sym w:font="Symbol" w:char="F0B7"/>
      </w:r>
      <w:r>
        <w:t xml:space="preserve"> community meetings at the Grafton Community and Function Centre and the Maclean Civic Hall;</w:t>
      </w:r>
    </w:p>
    <w:p w:rsidR="00D60EA5" w:rsidRDefault="00683006" w:rsidP="00683006">
      <w:pPr>
        <w:pStyle w:val="BodyText"/>
        <w:pBdr>
          <w:top w:val="single" w:sz="4" w:space="1" w:color="auto"/>
          <w:left w:val="single" w:sz="4" w:space="4" w:color="auto"/>
          <w:bottom w:val="single" w:sz="4" w:space="1" w:color="auto"/>
          <w:right w:val="single" w:sz="4" w:space="4" w:color="auto"/>
        </w:pBdr>
        <w:rPr>
          <w:b/>
        </w:rPr>
      </w:pPr>
      <w:r>
        <w:lastRenderedPageBreak/>
        <w:t xml:space="preserve"> </w:t>
      </w:r>
      <w:r>
        <w:sym w:font="Symbol" w:char="F0B7"/>
      </w:r>
      <w:r w:rsidR="00FF07A3">
        <w:t xml:space="preserve"> Letter from G</w:t>
      </w:r>
      <w:r>
        <w:t xml:space="preserve">eneral </w:t>
      </w:r>
      <w:r w:rsidR="00FF07A3">
        <w:t>M</w:t>
      </w:r>
      <w:r>
        <w:t>anager to all staff seeking their response to the measures being considered.</w:t>
      </w:r>
    </w:p>
    <w:p w:rsidR="0025153C" w:rsidRDefault="0025153C" w:rsidP="00C07346">
      <w:pPr>
        <w:pStyle w:val="BodyText"/>
        <w:pBdr>
          <w:top w:val="single" w:sz="4" w:space="1" w:color="auto"/>
          <w:left w:val="single" w:sz="4" w:space="4" w:color="auto"/>
          <w:bottom w:val="single" w:sz="4" w:space="1" w:color="auto"/>
          <w:right w:val="single" w:sz="4" w:space="4" w:color="auto"/>
        </w:pBdr>
        <w:jc w:val="left"/>
      </w:pPr>
      <w:r w:rsidRPr="0025153C">
        <w:t>The Communication Engagement Strategy and subsequent activities</w:t>
      </w:r>
      <w:r w:rsidR="006715A5">
        <w:t xml:space="preserve"> </w:t>
      </w:r>
      <w:r w:rsidRPr="0025153C">
        <w:t>related to the SRV application were viewed as a vital component of Council’s ongoing</w:t>
      </w:r>
      <w:r>
        <w:t xml:space="preserve"> </w:t>
      </w:r>
      <w:r w:rsidRPr="0025153C">
        <w:t>implementation of the Integrated Planning and Reporting Framework.</w:t>
      </w:r>
      <w:r w:rsidR="006715A5">
        <w:t xml:space="preserve"> </w:t>
      </w:r>
      <w:r w:rsidRPr="0025153C">
        <w:t xml:space="preserve">The strategy sought to link the expectations and service priorities that the community had expressed during the </w:t>
      </w:r>
      <w:r w:rsidRPr="000A2612">
        <w:t xml:space="preserve">extensive engagement program carried out </w:t>
      </w:r>
      <w:r w:rsidR="000A2612" w:rsidRPr="000A2612">
        <w:t>between December 2013 and April 2014</w:t>
      </w:r>
      <w:r w:rsidRPr="000A2612">
        <w:t xml:space="preserve"> in order</w:t>
      </w:r>
      <w:r w:rsidR="006715A5" w:rsidRPr="000A2612">
        <w:t xml:space="preserve"> </w:t>
      </w:r>
      <w:r w:rsidRPr="000A2612">
        <w:t xml:space="preserve">to develop the Community Strategic Plan; </w:t>
      </w:r>
      <w:r w:rsidR="000A2612" w:rsidRPr="000A2612">
        <w:t>2015-17</w:t>
      </w:r>
      <w:r w:rsidRPr="000A2612">
        <w:t xml:space="preserve"> Delivery Program and </w:t>
      </w:r>
      <w:r w:rsidR="000A2612" w:rsidRPr="000A2612">
        <w:t>2014-15</w:t>
      </w:r>
      <w:r w:rsidR="001608E4" w:rsidRPr="000A2612">
        <w:t xml:space="preserve"> </w:t>
      </w:r>
      <w:r w:rsidRPr="000A2612">
        <w:t>Operational Plan, with</w:t>
      </w:r>
      <w:r w:rsidRPr="0025153C">
        <w:t xml:space="preserve"> the financial modelling required to address these priorities in </w:t>
      </w:r>
      <w:r w:rsidR="000A2612">
        <w:t xml:space="preserve">the </w:t>
      </w:r>
      <w:r w:rsidRPr="0025153C">
        <w:t>future</w:t>
      </w:r>
      <w:r w:rsidR="006715A5">
        <w:t xml:space="preserve"> </w:t>
      </w:r>
      <w:r w:rsidRPr="0025153C">
        <w:t xml:space="preserve">and specifically draft a </w:t>
      </w:r>
      <w:r w:rsidR="009A6DF0">
        <w:t xml:space="preserve">revised </w:t>
      </w:r>
      <w:r w:rsidR="006715A5">
        <w:t>2015</w:t>
      </w:r>
      <w:r w:rsidR="009A6DF0">
        <w:t>-16</w:t>
      </w:r>
      <w:r w:rsidRPr="0025153C">
        <w:t xml:space="preserve"> </w:t>
      </w:r>
      <w:r w:rsidR="009A6DF0">
        <w:t>to 2024-25 Long Term Financial</w:t>
      </w:r>
      <w:r w:rsidRPr="0025153C">
        <w:t xml:space="preserve"> Plan.</w:t>
      </w:r>
      <w:r w:rsidR="00D015CB">
        <w:t xml:space="preserve"> </w:t>
      </w:r>
      <w:r w:rsidRPr="0025153C">
        <w:t xml:space="preserve">The activities carried out in </w:t>
      </w:r>
      <w:r w:rsidR="000A2612">
        <w:t>Council’s</w:t>
      </w:r>
      <w:r w:rsidRPr="0025153C">
        <w:t xml:space="preserve"> </w:t>
      </w:r>
      <w:r w:rsidR="001608E4" w:rsidRPr="0025153C">
        <w:t xml:space="preserve">Communication Engagement </w:t>
      </w:r>
      <w:r w:rsidR="000A2612">
        <w:t xml:space="preserve">Strategy </w:t>
      </w:r>
      <w:r w:rsidR="001608E4">
        <w:t xml:space="preserve">are </w:t>
      </w:r>
      <w:r w:rsidRPr="0025153C">
        <w:t>aimed to ensure that all stakeholders</w:t>
      </w:r>
      <w:r w:rsidR="001608E4">
        <w:t xml:space="preserve"> </w:t>
      </w:r>
      <w:r w:rsidRPr="0025153C">
        <w:t>were able to access, participate in and provide input to the review of financial models for</w:t>
      </w:r>
      <w:r w:rsidR="001608E4">
        <w:t xml:space="preserve"> </w:t>
      </w:r>
      <w:r w:rsidRPr="0025153C">
        <w:t>future service delivery.</w:t>
      </w:r>
    </w:p>
    <w:p w:rsidR="00D41DCB" w:rsidRDefault="00D41DCB" w:rsidP="00792CF0">
      <w:pPr>
        <w:pStyle w:val="BodyText"/>
        <w:pBdr>
          <w:top w:val="single" w:sz="4" w:space="1" w:color="auto"/>
          <w:left w:val="single" w:sz="4" w:space="4" w:color="auto"/>
          <w:bottom w:val="single" w:sz="4" w:space="1" w:color="auto"/>
          <w:right w:val="single" w:sz="4" w:space="4" w:color="auto"/>
        </w:pBdr>
        <w:jc w:val="left"/>
      </w:pPr>
      <w:r w:rsidRPr="0090450C">
        <w:t xml:space="preserve">A direct-mailed </w:t>
      </w:r>
      <w:r w:rsidR="0090450C" w:rsidRPr="0090450C">
        <w:t xml:space="preserve">letter </w:t>
      </w:r>
      <w:r w:rsidRPr="0090450C">
        <w:t>to all rateable properties containing a reply-paid envelope, a message from the General Manager (inviting ratepayers to complete and return a printed survey or to complete a survey online</w:t>
      </w:r>
      <w:r>
        <w:t xml:space="preserve"> at</w:t>
      </w:r>
      <w:r w:rsidR="005A595A">
        <w:t xml:space="preserve"> </w:t>
      </w:r>
      <w:hyperlink r:id="rId52" w:history="1">
        <w:r w:rsidR="005A595A" w:rsidRPr="002B6873">
          <w:rPr>
            <w:rStyle w:val="Hyperlink"/>
          </w:rPr>
          <w:t>http://clarenceconversations.com.au/roadstosustainability</w:t>
        </w:r>
      </w:hyperlink>
      <w:r w:rsidR="005A595A">
        <w:t xml:space="preserve"> </w:t>
      </w:r>
      <w:r>
        <w:t xml:space="preserve">), community survey and pamphlet explaining the background behind the need for Council’s proposed financial sustainability strategies was delivered to all rateable properties in the Clarence </w:t>
      </w:r>
      <w:r w:rsidR="005A595A">
        <w:t xml:space="preserve">Valley Council </w:t>
      </w:r>
      <w:r>
        <w:t xml:space="preserve">local government area from the week beginning August 7, 2015 </w:t>
      </w:r>
      <w:r w:rsidRPr="0026766B">
        <w:t>(See Attachment 1</w:t>
      </w:r>
      <w:r w:rsidR="00FD77F2">
        <w:t>3</w:t>
      </w:r>
      <w:r w:rsidRPr="0026766B">
        <w:t xml:space="preserve"> </w:t>
      </w:r>
      <w:r w:rsidR="00FD77F2">
        <w:t>‘</w:t>
      </w:r>
      <w:r w:rsidRPr="0026766B">
        <w:t>Letter to Ratepayers from General Manager</w:t>
      </w:r>
      <w:r w:rsidR="00FD77F2">
        <w:t>’</w:t>
      </w:r>
      <w:r w:rsidRPr="0026766B">
        <w:t>, Attachment 1</w:t>
      </w:r>
      <w:r w:rsidR="00FD77F2">
        <w:t>4 ‘</w:t>
      </w:r>
      <w:r w:rsidRPr="0026766B">
        <w:t>Community Survey – posted</w:t>
      </w:r>
      <w:r w:rsidR="00FD77F2">
        <w:t>’, Attachment 15 ‘</w:t>
      </w:r>
      <w:r w:rsidRPr="0026766B">
        <w:t>Community Survey – Counter</w:t>
      </w:r>
      <w:r w:rsidR="00FD77F2">
        <w:t>’</w:t>
      </w:r>
      <w:r w:rsidRPr="0026766B">
        <w:t xml:space="preserve">, and Attachment </w:t>
      </w:r>
      <w:r w:rsidR="00FD77F2">
        <w:t>16</w:t>
      </w:r>
      <w:r w:rsidRPr="0026766B">
        <w:t xml:space="preserve"> </w:t>
      </w:r>
      <w:r w:rsidR="00FD77F2">
        <w:t>‘</w:t>
      </w:r>
      <w:r w:rsidRPr="0026766B">
        <w:t>Roads to Sustainability brochure</w:t>
      </w:r>
      <w:r w:rsidR="00FD77F2">
        <w:t>’</w:t>
      </w:r>
      <w:r w:rsidRPr="0026766B">
        <w:t>).</w:t>
      </w:r>
      <w:r>
        <w:t xml:space="preserve"> </w:t>
      </w:r>
    </w:p>
    <w:p w:rsidR="008B2F04" w:rsidRDefault="00FF07A3" w:rsidP="00792CF0">
      <w:pPr>
        <w:pStyle w:val="BodyText"/>
        <w:pBdr>
          <w:top w:val="single" w:sz="4" w:space="1" w:color="auto"/>
          <w:left w:val="single" w:sz="4" w:space="4" w:color="auto"/>
          <w:bottom w:val="single" w:sz="4" w:space="1" w:color="auto"/>
          <w:right w:val="single" w:sz="4" w:space="4" w:color="auto"/>
        </w:pBdr>
        <w:jc w:val="left"/>
      </w:pPr>
      <w:r>
        <w:t>To coincide with the arrival of the letter and survey information, Council issued a media release and started radio advertising advising that ratepayers would soon get information about measures the Council was considering to improve its long-term financial position</w:t>
      </w:r>
      <w:r w:rsidR="00A14912">
        <w:t xml:space="preserve"> </w:t>
      </w:r>
      <w:r w:rsidR="00A14912" w:rsidRPr="00675046">
        <w:t xml:space="preserve">(see </w:t>
      </w:r>
      <w:r w:rsidR="00675046" w:rsidRPr="00675046">
        <w:t xml:space="preserve">Attachment </w:t>
      </w:r>
      <w:r w:rsidR="00FD77F2">
        <w:t>17 ‘</w:t>
      </w:r>
      <w:r w:rsidR="00ED3F06" w:rsidRPr="00675046">
        <w:t>Radio Advertising Scripts</w:t>
      </w:r>
      <w:r w:rsidR="00FD77F2">
        <w:t>’</w:t>
      </w:r>
      <w:r w:rsidR="00FC59A5" w:rsidRPr="00675046">
        <w:t xml:space="preserve">, </w:t>
      </w:r>
      <w:r w:rsidR="00675046" w:rsidRPr="00675046">
        <w:t xml:space="preserve">Attachment </w:t>
      </w:r>
      <w:r w:rsidR="00FD77F2">
        <w:t>18</w:t>
      </w:r>
      <w:r w:rsidR="00675046" w:rsidRPr="00675046">
        <w:t xml:space="preserve"> </w:t>
      </w:r>
      <w:r w:rsidR="00FD77F2">
        <w:t>‘</w:t>
      </w:r>
      <w:r w:rsidR="00FC59A5" w:rsidRPr="00675046">
        <w:t>media release one</w:t>
      </w:r>
      <w:r w:rsidR="00FD77F2">
        <w:t>’</w:t>
      </w:r>
      <w:r w:rsidR="00ED3F06" w:rsidRPr="00675046">
        <w:t>)</w:t>
      </w:r>
      <w:r w:rsidRPr="00675046">
        <w:t>.</w:t>
      </w:r>
      <w:r>
        <w:t xml:space="preserve"> The media release received coverage in The Daily Examiner, The Clarence Valley Independent, Radio 2GF, North Coast ABC as well as Prime and NBN television. Council also used its website with a ‘slider’ image at the top of the landing page that directed people to </w:t>
      </w:r>
      <w:hyperlink r:id="rId53" w:history="1">
        <w:r w:rsidR="00EC35B8" w:rsidRPr="002B6873">
          <w:rPr>
            <w:rStyle w:val="Hyperlink"/>
          </w:rPr>
          <w:t>http://clarenceconversations.com.au/roadstosustainability</w:t>
        </w:r>
      </w:hyperlink>
      <w:r w:rsidR="00EC35B8">
        <w:t xml:space="preserve"> </w:t>
      </w:r>
      <w:r>
        <w:t>where an electronic version of the survey and comprehensive backg</w:t>
      </w:r>
      <w:r w:rsidR="00675046">
        <w:t xml:space="preserve">round information was provided </w:t>
      </w:r>
      <w:r w:rsidR="00BF5AE6" w:rsidRPr="00675046">
        <w:t xml:space="preserve">(see </w:t>
      </w:r>
      <w:r w:rsidR="00FD77F2">
        <w:t>Attachment 19 ‘</w:t>
      </w:r>
      <w:r w:rsidR="00BF5AE6" w:rsidRPr="00675046">
        <w:t>Background information used in Clarence Conversations Website, available by request, at information sessions, and community meetings</w:t>
      </w:r>
      <w:r w:rsidR="00FD77F2">
        <w:t>’</w:t>
      </w:r>
      <w:r w:rsidR="00BF5AE6" w:rsidRPr="00675046">
        <w:t>).</w:t>
      </w:r>
      <w:r w:rsidR="00BF5AE6">
        <w:t xml:space="preserve"> </w:t>
      </w:r>
      <w:r>
        <w:t>This website also launched in the week beginning August 7, 2015. On August 10, most of the Council’s eight Facebook pages posted links and brief information about the survey and background information. Radio advertising continued throughout.</w:t>
      </w:r>
    </w:p>
    <w:p w:rsidR="008B2F04" w:rsidRPr="007931AE" w:rsidRDefault="00FF07A3" w:rsidP="00037B70">
      <w:pPr>
        <w:pStyle w:val="BodyText"/>
        <w:pBdr>
          <w:top w:val="single" w:sz="4" w:space="1" w:color="auto"/>
          <w:left w:val="single" w:sz="4" w:space="4" w:color="auto"/>
          <w:bottom w:val="single" w:sz="4" w:space="1" w:color="auto"/>
          <w:right w:val="single" w:sz="4" w:space="4" w:color="auto"/>
        </w:pBdr>
        <w:jc w:val="left"/>
        <w:rPr>
          <w:b/>
        </w:rPr>
      </w:pPr>
      <w:r>
        <w:t xml:space="preserve">In the week following the distribution of posted material to all ratepayers, </w:t>
      </w:r>
      <w:r w:rsidR="00D75563">
        <w:t xml:space="preserve">and run over two weeks, </w:t>
      </w:r>
      <w:r>
        <w:t>I</w:t>
      </w:r>
      <w:r w:rsidR="00E55D08">
        <w:t>RIS</w:t>
      </w:r>
      <w:r>
        <w:t xml:space="preserve"> Research conducted a random phone survey of 500 </w:t>
      </w:r>
      <w:r>
        <w:lastRenderedPageBreak/>
        <w:t xml:space="preserve">residents of the Clarence Valley local government area seeking responses to the measures outlined in Council’s resolution of </w:t>
      </w:r>
      <w:r w:rsidR="00152541">
        <w:t xml:space="preserve">12 </w:t>
      </w:r>
      <w:r>
        <w:t>May 2</w:t>
      </w:r>
      <w:r w:rsidR="00152541">
        <w:t>005</w:t>
      </w:r>
      <w:r w:rsidRPr="008C71B3">
        <w:t xml:space="preserve">. A representative of </w:t>
      </w:r>
      <w:r w:rsidR="00E55D08">
        <w:t>IRIS</w:t>
      </w:r>
      <w:r w:rsidRPr="008C71B3">
        <w:t xml:space="preserve"> Research present</w:t>
      </w:r>
      <w:r w:rsidR="00152541" w:rsidRPr="008C71B3">
        <w:t>ed</w:t>
      </w:r>
      <w:r w:rsidRPr="008C71B3">
        <w:t xml:space="preserve"> the results of the survey to Council’s </w:t>
      </w:r>
      <w:r w:rsidR="00152541" w:rsidRPr="008C71B3">
        <w:t>20 October 2015 Council meeting</w:t>
      </w:r>
      <w:r w:rsidR="008C71B3">
        <w:t xml:space="preserve"> </w:t>
      </w:r>
      <w:r w:rsidR="001F683B" w:rsidRPr="00FB4069">
        <w:t>(see</w:t>
      </w:r>
      <w:r w:rsidR="008C71B3" w:rsidRPr="00FB4069">
        <w:t xml:space="preserve"> </w:t>
      </w:r>
      <w:r w:rsidR="00FB4069" w:rsidRPr="00FB4069">
        <w:t xml:space="preserve">Attachment </w:t>
      </w:r>
      <w:r w:rsidR="00C52B8C">
        <w:t>1</w:t>
      </w:r>
      <w:r w:rsidR="008C71B3" w:rsidRPr="00FB4069">
        <w:t>).</w:t>
      </w:r>
      <w:r w:rsidR="001F683B">
        <w:t xml:space="preserve"> </w:t>
      </w:r>
      <w:r w:rsidR="008B2F04">
        <w:t xml:space="preserve">The survey conducted by </w:t>
      </w:r>
      <w:r w:rsidR="00E55D08">
        <w:t>IRIS</w:t>
      </w:r>
      <w:r w:rsidR="008B2F04">
        <w:t xml:space="preserve"> Research provide</w:t>
      </w:r>
      <w:r w:rsidR="00D75563">
        <w:t>d</w:t>
      </w:r>
      <w:r w:rsidR="008B2F04">
        <w:t xml:space="preserve"> statistically reliable information and provide</w:t>
      </w:r>
      <w:r w:rsidR="00D75563">
        <w:t>d</w:t>
      </w:r>
      <w:r w:rsidR="008B2F04">
        <w:t xml:space="preserve"> results that reflect the views of residents and ratepayers in the Clarence Valley </w:t>
      </w:r>
      <w:r w:rsidR="00725C64">
        <w:t xml:space="preserve">Council </w:t>
      </w:r>
      <w:r w:rsidR="008B2F04">
        <w:t>local government area.</w:t>
      </w:r>
      <w:r w:rsidR="00D75563">
        <w:t xml:space="preserve"> The survey was a</w:t>
      </w:r>
      <w:r w:rsidR="008B2F04">
        <w:t>lso made available at Council offices, at information meetings in shopping centres and Maclean’s main street, at community information meetings in Grafton and Maclean and by request</w:t>
      </w:r>
      <w:r w:rsidR="0095427C">
        <w:t xml:space="preserve"> </w:t>
      </w:r>
      <w:r w:rsidR="0095427C" w:rsidRPr="00FB4069">
        <w:t xml:space="preserve">(for content of community information meetings presentation see Attachment </w:t>
      </w:r>
      <w:r w:rsidR="00FB4069" w:rsidRPr="00FB4069">
        <w:t>2</w:t>
      </w:r>
      <w:r w:rsidR="005E4F60">
        <w:t>0</w:t>
      </w:r>
      <w:r w:rsidR="0095427C" w:rsidRPr="00FB4069">
        <w:t xml:space="preserve"> </w:t>
      </w:r>
      <w:r w:rsidR="005175E0">
        <w:t>‘</w:t>
      </w:r>
      <w:r w:rsidR="0068424E" w:rsidRPr="00FB4069">
        <w:t>Extract of presentation to community meetings in Grafton and Maclean</w:t>
      </w:r>
      <w:r w:rsidR="005175E0">
        <w:t>’</w:t>
      </w:r>
      <w:r w:rsidR="0068424E" w:rsidRPr="00FB4069">
        <w:t>)</w:t>
      </w:r>
      <w:r w:rsidR="008B2F04" w:rsidRPr="00FB4069">
        <w:t>.</w:t>
      </w:r>
      <w:r w:rsidR="008B2F04">
        <w:t xml:space="preserve"> Survey responses </w:t>
      </w:r>
      <w:r w:rsidR="00FB4069">
        <w:t xml:space="preserve">were </w:t>
      </w:r>
      <w:r w:rsidR="008B2F04">
        <w:t xml:space="preserve">restricted to one per email address. The demographic information </w:t>
      </w:r>
      <w:r w:rsidR="00D75563">
        <w:t>included in the survey</w:t>
      </w:r>
      <w:r w:rsidR="008B2F04">
        <w:t xml:space="preserve"> was optional. </w:t>
      </w:r>
    </w:p>
    <w:p w:rsidR="00FC59A5" w:rsidRDefault="00FF07A3" w:rsidP="0009737C">
      <w:pPr>
        <w:pStyle w:val="BodyText"/>
        <w:pBdr>
          <w:top w:val="single" w:sz="4" w:space="1" w:color="auto"/>
          <w:left w:val="single" w:sz="4" w:space="4" w:color="auto"/>
          <w:bottom w:val="single" w:sz="4" w:space="1" w:color="auto"/>
          <w:right w:val="single" w:sz="4" w:space="4" w:color="auto"/>
        </w:pBdr>
        <w:jc w:val="left"/>
      </w:pPr>
      <w:r>
        <w:t>On August 18, 2015, The Daily Examiner published a full page ad</w:t>
      </w:r>
      <w:r w:rsidR="0015629C">
        <w:t>vertisement</w:t>
      </w:r>
      <w:r>
        <w:t xml:space="preserve"> providing some background to the measures under consideration, advice on how people can provide their input, a list of the discretionary services and notification of information stalls at Grafton, Maclean and Yamba and public meetings at Grafton and Maclean</w:t>
      </w:r>
      <w:r w:rsidR="000047E8">
        <w:t xml:space="preserve"> </w:t>
      </w:r>
      <w:r w:rsidR="000047E8" w:rsidRPr="00FB4069">
        <w:t xml:space="preserve">(see </w:t>
      </w:r>
      <w:r w:rsidR="00FB4069" w:rsidRPr="00FB4069">
        <w:t>Attachment 2</w:t>
      </w:r>
      <w:r w:rsidR="005E4F60">
        <w:t>1</w:t>
      </w:r>
      <w:r w:rsidR="00FB4069" w:rsidRPr="00FB4069">
        <w:t xml:space="preserve"> </w:t>
      </w:r>
      <w:r w:rsidR="005E4F60">
        <w:t>‘</w:t>
      </w:r>
      <w:r w:rsidR="000047E8" w:rsidRPr="00FB4069">
        <w:t>Daily Examiner Full Page Advertisement</w:t>
      </w:r>
      <w:r w:rsidR="005E4F60">
        <w:t>’</w:t>
      </w:r>
      <w:r w:rsidR="000047E8" w:rsidRPr="00FB4069">
        <w:t>).</w:t>
      </w:r>
      <w:r w:rsidRPr="00FB4069">
        <w:t xml:space="preserve"> The same information was published in a full page ad in The Clarence Valley Independent on August 19</w:t>
      </w:r>
      <w:r w:rsidR="000047E8" w:rsidRPr="00FB4069">
        <w:t xml:space="preserve"> </w:t>
      </w:r>
      <w:r w:rsidR="00024CE8">
        <w:t xml:space="preserve">2015 </w:t>
      </w:r>
      <w:r w:rsidR="000047E8" w:rsidRPr="00FB4069">
        <w:t xml:space="preserve">(see </w:t>
      </w:r>
      <w:r w:rsidR="00FB4069" w:rsidRPr="00FB4069">
        <w:t>Attachment 2</w:t>
      </w:r>
      <w:r w:rsidR="005E4F60">
        <w:t>2</w:t>
      </w:r>
      <w:r w:rsidR="00FB4069" w:rsidRPr="00FB4069">
        <w:t xml:space="preserve"> </w:t>
      </w:r>
      <w:r w:rsidR="005E4F60">
        <w:t>‘</w:t>
      </w:r>
      <w:r w:rsidR="000047E8" w:rsidRPr="00FB4069">
        <w:t xml:space="preserve">Clarence </w:t>
      </w:r>
      <w:r w:rsidR="00167AAC">
        <w:t>V</w:t>
      </w:r>
      <w:r w:rsidR="000047E8" w:rsidRPr="00FB4069">
        <w:t>alley Independent Full Page Advertisement</w:t>
      </w:r>
      <w:r w:rsidR="005E4F60">
        <w:t>’</w:t>
      </w:r>
      <w:r w:rsidR="000047E8" w:rsidRPr="00FB4069">
        <w:t>)</w:t>
      </w:r>
      <w:r w:rsidRPr="00FB4069">
        <w:t>.</w:t>
      </w:r>
      <w:r>
        <w:t xml:space="preserve"> </w:t>
      </w:r>
    </w:p>
    <w:p w:rsidR="00DA6BF6" w:rsidRDefault="00FF07A3" w:rsidP="00ED65FE">
      <w:pPr>
        <w:pStyle w:val="BodyText"/>
        <w:pBdr>
          <w:top w:val="single" w:sz="4" w:space="1" w:color="auto"/>
          <w:left w:val="single" w:sz="4" w:space="4" w:color="auto"/>
          <w:bottom w:val="single" w:sz="4" w:space="1" w:color="auto"/>
          <w:right w:val="single" w:sz="4" w:space="4" w:color="auto"/>
        </w:pBdr>
        <w:jc w:val="left"/>
      </w:pPr>
      <w:r>
        <w:t>On Thursday, August 20</w:t>
      </w:r>
      <w:r w:rsidR="00167AAC">
        <w:t xml:space="preserve"> 2015</w:t>
      </w:r>
      <w:r>
        <w:t>, Council’s Corporate Director, Executive Manager of Organisational Performance and Governance, and Communications Coordinator hosted an information stall at Grafton Shopping</w:t>
      </w:r>
      <w:r w:rsidR="005D188B">
        <w:t>w</w:t>
      </w:r>
      <w:r>
        <w:t>orld to answer questions from members of the general public. A similar information stall was hosted by Council’s Corporate Director, Works and Civil Director and Communications Coordinator in the Maclean CBD (River St, outside Maclean Variety Meats) on Friday, August 21</w:t>
      </w:r>
      <w:r w:rsidR="00167AAC">
        <w:t xml:space="preserve"> 2015</w:t>
      </w:r>
      <w:r>
        <w:t>, and a third information stall hosted by the same staff operated at Yamba Shopping Fair on Monday, August 24</w:t>
      </w:r>
      <w:r w:rsidR="00167AAC">
        <w:t xml:space="preserve"> 2015</w:t>
      </w:r>
      <w:r>
        <w:t xml:space="preserve">. </w:t>
      </w:r>
    </w:p>
    <w:p w:rsidR="00FF07A3" w:rsidRDefault="00FF07A3" w:rsidP="00ED65FE">
      <w:pPr>
        <w:pStyle w:val="BodyText"/>
        <w:pBdr>
          <w:top w:val="single" w:sz="4" w:space="1" w:color="auto"/>
          <w:left w:val="single" w:sz="4" w:space="4" w:color="auto"/>
          <w:bottom w:val="single" w:sz="4" w:space="1" w:color="auto"/>
          <w:right w:val="single" w:sz="4" w:space="4" w:color="auto"/>
        </w:pBdr>
        <w:jc w:val="left"/>
      </w:pPr>
      <w:r>
        <w:t xml:space="preserve">Two public information sessions hosted by an independent facilitator and promoted through the full-page advertising </w:t>
      </w:r>
      <w:r w:rsidR="00DA6BF6">
        <w:t xml:space="preserve">mentioned previously </w:t>
      </w:r>
      <w:r>
        <w:t>and in the Council’s weekly block advertising in Coastal Views (August 21</w:t>
      </w:r>
      <w:r w:rsidR="00864C3E">
        <w:t>, 2015</w:t>
      </w:r>
      <w:r>
        <w:t>) and The Daily Examiner (August 22</w:t>
      </w:r>
      <w:r w:rsidR="00864C3E">
        <w:t>, 2015</w:t>
      </w:r>
      <w:r>
        <w:t>) were conducted at the Grafton Community and Function Centre from 5:30pm on August 25</w:t>
      </w:r>
      <w:r w:rsidR="00864C3E">
        <w:t>, 2015</w:t>
      </w:r>
      <w:r>
        <w:t xml:space="preserve"> and at the Maclean Civic Hall from 5:30pm on August 26</w:t>
      </w:r>
      <w:r w:rsidR="00864C3E">
        <w:t>, 2015</w:t>
      </w:r>
      <w:r w:rsidR="00E04027">
        <w:t xml:space="preserve"> (see</w:t>
      </w:r>
      <w:r w:rsidR="00864C3E">
        <w:t xml:space="preserve"> Attachment 2</w:t>
      </w:r>
      <w:r w:rsidR="005E4F60">
        <w:t>3 ‘</w:t>
      </w:r>
      <w:r w:rsidR="00E04027">
        <w:t>Block advertisement Coastal Views and Daily Examiner</w:t>
      </w:r>
      <w:r w:rsidR="005E4F60">
        <w:t>’</w:t>
      </w:r>
      <w:r w:rsidR="00E04027">
        <w:t>)</w:t>
      </w:r>
      <w:r>
        <w:t>. On September 14</w:t>
      </w:r>
      <w:r w:rsidR="00864C3E">
        <w:t xml:space="preserve"> 2015</w:t>
      </w:r>
      <w:r>
        <w:t xml:space="preserve"> Council issued a reminder </w:t>
      </w:r>
      <w:r w:rsidRPr="00864C3E">
        <w:t>for people to fill out the surveys and make comments before the</w:t>
      </w:r>
      <w:r w:rsidR="005B3F43" w:rsidRPr="00864C3E">
        <w:t xml:space="preserve">y closed at 4pm on September 25 (see </w:t>
      </w:r>
      <w:r w:rsidR="00864C3E" w:rsidRPr="00864C3E">
        <w:t xml:space="preserve">Attachment </w:t>
      </w:r>
      <w:r w:rsidR="005E4F60">
        <w:t xml:space="preserve">24 ‘media release </w:t>
      </w:r>
      <w:r w:rsidR="005B3F43" w:rsidRPr="00864C3E">
        <w:t>survey reminder</w:t>
      </w:r>
      <w:r w:rsidR="005E4F60">
        <w:t>’</w:t>
      </w:r>
      <w:r w:rsidR="005B3F43" w:rsidRPr="00864C3E">
        <w:t>).</w:t>
      </w:r>
    </w:p>
    <w:p w:rsidR="0010449E" w:rsidRPr="0010449E" w:rsidRDefault="001C7112" w:rsidP="00ED65FE">
      <w:pPr>
        <w:pStyle w:val="BodyText"/>
        <w:pBdr>
          <w:top w:val="single" w:sz="4" w:space="1" w:color="auto"/>
          <w:left w:val="single" w:sz="4" w:space="4" w:color="auto"/>
          <w:bottom w:val="single" w:sz="4" w:space="1" w:color="auto"/>
          <w:right w:val="single" w:sz="4" w:space="4" w:color="auto"/>
        </w:pBdr>
        <w:jc w:val="left"/>
      </w:pPr>
      <w:r>
        <w:t xml:space="preserve">As Council resolved to apply for a 6.5%p.a. inclusive of rate peg SRV and </w:t>
      </w:r>
      <w:r w:rsidR="0034012C">
        <w:t xml:space="preserve">the </w:t>
      </w:r>
      <w:r w:rsidR="0010449E">
        <w:t>original IP&amp;R documents (i.e.</w:t>
      </w:r>
      <w:r>
        <w:t xml:space="preserve"> Long Term Financial Plan, Asset Management Strategy and Delivery Program and Operational Plan</w:t>
      </w:r>
      <w:r w:rsidR="0010449E">
        <w:t>)</w:t>
      </w:r>
      <w:r>
        <w:t xml:space="preserve"> </w:t>
      </w:r>
      <w:r w:rsidR="0010449E">
        <w:t xml:space="preserve">which were </w:t>
      </w:r>
      <w:r w:rsidR="0034012C">
        <w:t xml:space="preserve">adopted on 23 June 2015 </w:t>
      </w:r>
      <w:r>
        <w:t>were based on an 8%p.a. SRV</w:t>
      </w:r>
      <w:r w:rsidR="0010449E">
        <w:t>,</w:t>
      </w:r>
      <w:r>
        <w:t xml:space="preserve"> council had to revise these document</w:t>
      </w:r>
      <w:r w:rsidR="00137C1A">
        <w:t xml:space="preserve">s </w:t>
      </w:r>
      <w:r w:rsidR="00137C1A">
        <w:lastRenderedPageBreak/>
        <w:t xml:space="preserve">and place them on exhibition </w:t>
      </w:r>
      <w:r w:rsidR="00331B90">
        <w:t xml:space="preserve">(See </w:t>
      </w:r>
      <w:r w:rsidR="005E4F60">
        <w:t>Attachment 25</w:t>
      </w:r>
      <w:r w:rsidR="00137C1A" w:rsidRPr="00137C1A">
        <w:t xml:space="preserve"> </w:t>
      </w:r>
      <w:r w:rsidR="005E4F60">
        <w:t>‘</w:t>
      </w:r>
      <w:r w:rsidR="00137C1A" w:rsidRPr="0010449E">
        <w:t xml:space="preserve">Revised </w:t>
      </w:r>
      <w:r w:rsidR="00324CB6">
        <w:t xml:space="preserve">2014-17 </w:t>
      </w:r>
      <w:r w:rsidR="00137C1A" w:rsidRPr="0010449E">
        <w:t xml:space="preserve">Delivery Program </w:t>
      </w:r>
      <w:r w:rsidR="00324CB6" w:rsidRPr="0010449E">
        <w:t>2015-</w:t>
      </w:r>
      <w:r w:rsidR="00324CB6">
        <w:t>16 Op Plan’</w:t>
      </w:r>
      <w:r w:rsidR="00137C1A" w:rsidRPr="0010449E">
        <w:t xml:space="preserve">). </w:t>
      </w:r>
      <w:r w:rsidR="0010449E" w:rsidRPr="0010449E">
        <w:t>Relevant extracts of the IP&amp;R documents that explain the rate rises under the proposed special variation are per below:</w:t>
      </w:r>
    </w:p>
    <w:p w:rsidR="0010449E" w:rsidRPr="0010449E" w:rsidRDefault="0010449E" w:rsidP="00683006">
      <w:pPr>
        <w:pStyle w:val="BodyText"/>
        <w:pBdr>
          <w:top w:val="single" w:sz="4" w:space="1" w:color="auto"/>
          <w:left w:val="single" w:sz="4" w:space="4" w:color="auto"/>
          <w:bottom w:val="single" w:sz="4" w:space="1" w:color="auto"/>
          <w:right w:val="single" w:sz="4" w:space="4" w:color="auto"/>
        </w:pBdr>
        <w:rPr>
          <w:b/>
          <w:i/>
        </w:rPr>
      </w:pPr>
      <w:r w:rsidRPr="0010449E">
        <w:rPr>
          <w:b/>
          <w:i/>
        </w:rPr>
        <w:t>Revised Asset Management Strategy</w:t>
      </w:r>
      <w:r>
        <w:rPr>
          <w:b/>
          <w:i/>
        </w:rPr>
        <w:t xml:space="preserve"> (pages 9 &amp; 10)</w:t>
      </w:r>
      <w:r w:rsidRPr="0010449E">
        <w:rPr>
          <w:b/>
          <w:i/>
        </w:rPr>
        <w:t>:</w:t>
      </w:r>
    </w:p>
    <w:p w:rsidR="0010449E" w:rsidRDefault="0010449E" w:rsidP="00683006">
      <w:pPr>
        <w:pStyle w:val="BodyText"/>
        <w:pBdr>
          <w:top w:val="single" w:sz="4" w:space="1" w:color="auto"/>
          <w:left w:val="single" w:sz="4" w:space="4" w:color="auto"/>
          <w:bottom w:val="single" w:sz="4" w:space="1" w:color="auto"/>
          <w:right w:val="single" w:sz="4" w:space="4" w:color="auto"/>
        </w:pBdr>
        <w:rPr>
          <w:highlight w:val="yellow"/>
        </w:rPr>
      </w:pPr>
      <w:r>
        <w:rPr>
          <w:noProof/>
        </w:rPr>
        <w:drawing>
          <wp:inline distT="0" distB="0" distL="0" distR="0" wp14:anchorId="5FC32F1C" wp14:editId="5DF325E7">
            <wp:extent cx="5040630" cy="47510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E4E7.tmp"/>
                    <pic:cNvPicPr/>
                  </pic:nvPicPr>
                  <pic:blipFill>
                    <a:blip r:embed="rId54">
                      <a:extLst>
                        <a:ext uri="{28A0092B-C50C-407E-A947-70E740481C1C}">
                          <a14:useLocalDpi xmlns:a14="http://schemas.microsoft.com/office/drawing/2010/main" val="0"/>
                        </a:ext>
                      </a:extLst>
                    </a:blip>
                    <a:stretch>
                      <a:fillRect/>
                    </a:stretch>
                  </pic:blipFill>
                  <pic:spPr>
                    <a:xfrm>
                      <a:off x="0" y="0"/>
                      <a:ext cx="5040630" cy="4751070"/>
                    </a:xfrm>
                    <a:prstGeom prst="rect">
                      <a:avLst/>
                    </a:prstGeom>
                  </pic:spPr>
                </pic:pic>
              </a:graphicData>
            </a:graphic>
          </wp:inline>
        </w:drawing>
      </w:r>
    </w:p>
    <w:p w:rsidR="0010449E" w:rsidRDefault="0010449E" w:rsidP="00683006">
      <w:pPr>
        <w:pStyle w:val="BodyText"/>
        <w:pBdr>
          <w:top w:val="single" w:sz="4" w:space="1" w:color="auto"/>
          <w:left w:val="single" w:sz="4" w:space="4" w:color="auto"/>
          <w:bottom w:val="single" w:sz="4" w:space="1" w:color="auto"/>
          <w:right w:val="single" w:sz="4" w:space="4" w:color="auto"/>
        </w:pBdr>
        <w:rPr>
          <w:highlight w:val="yellow"/>
        </w:rPr>
      </w:pPr>
      <w:r>
        <w:rPr>
          <w:noProof/>
        </w:rPr>
        <w:lastRenderedPageBreak/>
        <w:drawing>
          <wp:inline distT="0" distB="0" distL="0" distR="0" wp14:anchorId="5401FBDD" wp14:editId="6B282B2B">
            <wp:extent cx="5040630" cy="4544695"/>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D05F.tmp"/>
                    <pic:cNvPicPr/>
                  </pic:nvPicPr>
                  <pic:blipFill>
                    <a:blip r:embed="rId55">
                      <a:extLst>
                        <a:ext uri="{28A0092B-C50C-407E-A947-70E740481C1C}">
                          <a14:useLocalDpi xmlns:a14="http://schemas.microsoft.com/office/drawing/2010/main" val="0"/>
                        </a:ext>
                      </a:extLst>
                    </a:blip>
                    <a:stretch>
                      <a:fillRect/>
                    </a:stretch>
                  </pic:blipFill>
                  <pic:spPr>
                    <a:xfrm>
                      <a:off x="0" y="0"/>
                      <a:ext cx="5040630" cy="4544695"/>
                    </a:xfrm>
                    <a:prstGeom prst="rect">
                      <a:avLst/>
                    </a:prstGeom>
                  </pic:spPr>
                </pic:pic>
              </a:graphicData>
            </a:graphic>
          </wp:inline>
        </w:drawing>
      </w:r>
    </w:p>
    <w:p w:rsidR="0010449E" w:rsidRPr="0010449E" w:rsidRDefault="0010449E" w:rsidP="0010449E">
      <w:pPr>
        <w:pStyle w:val="BodyText"/>
        <w:pBdr>
          <w:top w:val="single" w:sz="4" w:space="1" w:color="auto"/>
          <w:left w:val="single" w:sz="4" w:space="4" w:color="auto"/>
          <w:bottom w:val="single" w:sz="4" w:space="1" w:color="auto"/>
          <w:right w:val="single" w:sz="4" w:space="4" w:color="auto"/>
        </w:pBdr>
        <w:rPr>
          <w:b/>
          <w:i/>
        </w:rPr>
      </w:pPr>
      <w:r w:rsidRPr="0010449E">
        <w:rPr>
          <w:b/>
          <w:i/>
        </w:rPr>
        <w:t xml:space="preserve">Revised </w:t>
      </w:r>
      <w:r w:rsidR="004C3F15">
        <w:rPr>
          <w:b/>
          <w:i/>
        </w:rPr>
        <w:t xml:space="preserve">2014-17 </w:t>
      </w:r>
      <w:r>
        <w:rPr>
          <w:b/>
          <w:i/>
        </w:rPr>
        <w:t xml:space="preserve">Delivery Program &amp; </w:t>
      </w:r>
      <w:r w:rsidR="004C3F15">
        <w:rPr>
          <w:b/>
          <w:i/>
        </w:rPr>
        <w:t xml:space="preserve">2015-16 </w:t>
      </w:r>
      <w:r>
        <w:rPr>
          <w:b/>
          <w:i/>
        </w:rPr>
        <w:t xml:space="preserve">Operational Plan (pages </w:t>
      </w:r>
      <w:r w:rsidR="004C3F15">
        <w:rPr>
          <w:b/>
          <w:i/>
        </w:rPr>
        <w:t>3 to 5</w:t>
      </w:r>
      <w:r>
        <w:rPr>
          <w:b/>
          <w:i/>
        </w:rPr>
        <w:t>)</w:t>
      </w:r>
      <w:r w:rsidRPr="0010449E">
        <w:rPr>
          <w:b/>
          <w:i/>
        </w:rPr>
        <w:t>:</w:t>
      </w:r>
    </w:p>
    <w:p w:rsidR="0010449E" w:rsidRDefault="004C3F15" w:rsidP="00683006">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7F0D014F" wp14:editId="30F83B19">
            <wp:extent cx="508635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18F4.tmp"/>
                    <pic:cNvPicPr/>
                  </pic:nvPicPr>
                  <pic:blipFill>
                    <a:blip r:embed="rId56">
                      <a:extLst>
                        <a:ext uri="{28A0092B-C50C-407E-A947-70E740481C1C}">
                          <a14:useLocalDpi xmlns:a14="http://schemas.microsoft.com/office/drawing/2010/main" val="0"/>
                        </a:ext>
                      </a:extLst>
                    </a:blip>
                    <a:stretch>
                      <a:fillRect/>
                    </a:stretch>
                  </pic:blipFill>
                  <pic:spPr>
                    <a:xfrm>
                      <a:off x="0" y="0"/>
                      <a:ext cx="5088273" cy="1029089"/>
                    </a:xfrm>
                    <a:prstGeom prst="rect">
                      <a:avLst/>
                    </a:prstGeom>
                  </pic:spPr>
                </pic:pic>
              </a:graphicData>
            </a:graphic>
          </wp:inline>
        </w:drawing>
      </w:r>
    </w:p>
    <w:p w:rsidR="0010449E" w:rsidRDefault="004C3F15" w:rsidP="00683006">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3DFFEA40" wp14:editId="1DCA6D9F">
            <wp:extent cx="5035447" cy="5287993"/>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C67.tmp"/>
                    <pic:cNvPicPr/>
                  </pic:nvPicPr>
                  <pic:blipFill>
                    <a:blip r:embed="rId57">
                      <a:extLst>
                        <a:ext uri="{28A0092B-C50C-407E-A947-70E740481C1C}">
                          <a14:useLocalDpi xmlns:a14="http://schemas.microsoft.com/office/drawing/2010/main" val="0"/>
                        </a:ext>
                      </a:extLst>
                    </a:blip>
                    <a:stretch>
                      <a:fillRect/>
                    </a:stretch>
                  </pic:blipFill>
                  <pic:spPr>
                    <a:xfrm>
                      <a:off x="0" y="0"/>
                      <a:ext cx="5040630" cy="5293436"/>
                    </a:xfrm>
                    <a:prstGeom prst="rect">
                      <a:avLst/>
                    </a:prstGeom>
                  </pic:spPr>
                </pic:pic>
              </a:graphicData>
            </a:graphic>
          </wp:inline>
        </w:drawing>
      </w:r>
    </w:p>
    <w:p w:rsidR="0010449E" w:rsidRDefault="004C3F15" w:rsidP="00683006">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79DC3477" wp14:editId="0FD5B2EB">
            <wp:extent cx="5040630" cy="3374390"/>
            <wp:effectExtent l="0" t="0" r="762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E099.tmp"/>
                    <pic:cNvPicPr/>
                  </pic:nvPicPr>
                  <pic:blipFill>
                    <a:blip r:embed="rId58">
                      <a:extLst>
                        <a:ext uri="{28A0092B-C50C-407E-A947-70E740481C1C}">
                          <a14:useLocalDpi xmlns:a14="http://schemas.microsoft.com/office/drawing/2010/main" val="0"/>
                        </a:ext>
                      </a:extLst>
                    </a:blip>
                    <a:stretch>
                      <a:fillRect/>
                    </a:stretch>
                  </pic:blipFill>
                  <pic:spPr>
                    <a:xfrm>
                      <a:off x="0" y="0"/>
                      <a:ext cx="5040630" cy="3374390"/>
                    </a:xfrm>
                    <a:prstGeom prst="rect">
                      <a:avLst/>
                    </a:prstGeom>
                  </pic:spPr>
                </pic:pic>
              </a:graphicData>
            </a:graphic>
          </wp:inline>
        </w:drawing>
      </w:r>
    </w:p>
    <w:p w:rsidR="004C3F15" w:rsidRDefault="004C3F15" w:rsidP="00ED65FE">
      <w:pPr>
        <w:pStyle w:val="BodyText"/>
        <w:pBdr>
          <w:top w:val="single" w:sz="4" w:space="1" w:color="auto"/>
          <w:left w:val="single" w:sz="4" w:space="4" w:color="auto"/>
          <w:bottom w:val="single" w:sz="4" w:space="1" w:color="auto"/>
          <w:right w:val="single" w:sz="4" w:space="4" w:color="auto"/>
        </w:pBdr>
        <w:jc w:val="left"/>
      </w:pPr>
      <w:r>
        <w:t xml:space="preserve">Note </w:t>
      </w:r>
      <w:r w:rsidR="004B1492">
        <w:t xml:space="preserve">there are also </w:t>
      </w:r>
      <w:r w:rsidR="00BD0736">
        <w:t>references</w:t>
      </w:r>
      <w:r>
        <w:t xml:space="preserve"> in </w:t>
      </w:r>
      <w:r w:rsidR="004B1492">
        <w:t xml:space="preserve">the </w:t>
      </w:r>
      <w:r w:rsidR="006860AA">
        <w:t>Revised</w:t>
      </w:r>
      <w:r w:rsidR="004B1492">
        <w:t xml:space="preserve"> </w:t>
      </w:r>
      <w:r>
        <w:t>Delivery Program to Appendix B– Rate Structure Options, Appendix C – Property Comparisons, and Appendix D – Estimated Rate Yield</w:t>
      </w:r>
    </w:p>
    <w:p w:rsidR="00A50D2E" w:rsidRDefault="00A50D2E" w:rsidP="00A50D2E">
      <w:pPr>
        <w:pStyle w:val="BodyText"/>
        <w:pBdr>
          <w:top w:val="single" w:sz="4" w:space="1" w:color="auto"/>
          <w:left w:val="single" w:sz="4" w:space="4" w:color="auto"/>
          <w:bottom w:val="single" w:sz="4" w:space="1" w:color="auto"/>
          <w:right w:val="single" w:sz="4" w:space="4" w:color="auto"/>
        </w:pBdr>
        <w:rPr>
          <w:b/>
          <w:i/>
        </w:rPr>
      </w:pPr>
      <w:r w:rsidRPr="0010449E">
        <w:rPr>
          <w:b/>
          <w:i/>
        </w:rPr>
        <w:t xml:space="preserve">Revised </w:t>
      </w:r>
      <w:r>
        <w:rPr>
          <w:b/>
          <w:i/>
        </w:rPr>
        <w:t>2015-16 to 2024-25 Long Term Financial Plan:</w:t>
      </w:r>
    </w:p>
    <w:p w:rsidR="00A50D2E" w:rsidRDefault="00A50D2E" w:rsidP="00A50D2E">
      <w:pPr>
        <w:pStyle w:val="BodyText"/>
        <w:pBdr>
          <w:top w:val="single" w:sz="4" w:space="1" w:color="auto"/>
          <w:left w:val="single" w:sz="4" w:space="4" w:color="auto"/>
          <w:bottom w:val="single" w:sz="4" w:space="1" w:color="auto"/>
          <w:right w:val="single" w:sz="4" w:space="4" w:color="auto"/>
        </w:pBdr>
        <w:rPr>
          <w:b/>
          <w:i/>
        </w:rPr>
      </w:pPr>
      <w:r>
        <w:rPr>
          <w:b/>
          <w:i/>
        </w:rPr>
        <w:t>Page 3:</w:t>
      </w:r>
    </w:p>
    <w:p w:rsidR="00A50D2E" w:rsidRPr="0010449E" w:rsidRDefault="00A50D2E" w:rsidP="00A50D2E">
      <w:pPr>
        <w:pStyle w:val="BodyText"/>
        <w:pBdr>
          <w:top w:val="single" w:sz="4" w:space="1" w:color="auto"/>
          <w:left w:val="single" w:sz="4" w:space="4" w:color="auto"/>
          <w:bottom w:val="single" w:sz="4" w:space="1" w:color="auto"/>
          <w:right w:val="single" w:sz="4" w:space="4" w:color="auto"/>
        </w:pBdr>
        <w:rPr>
          <w:b/>
          <w:i/>
        </w:rPr>
      </w:pPr>
      <w:r>
        <w:rPr>
          <w:b/>
          <w:i/>
          <w:noProof/>
        </w:rPr>
        <w:drawing>
          <wp:inline distT="0" distB="0" distL="0" distR="0" wp14:anchorId="143D9440" wp14:editId="196D1B8B">
            <wp:extent cx="5040630" cy="2020570"/>
            <wp:effectExtent l="0" t="0" r="762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3973.tmp"/>
                    <pic:cNvPicPr/>
                  </pic:nvPicPr>
                  <pic:blipFill>
                    <a:blip r:embed="rId59">
                      <a:extLst>
                        <a:ext uri="{28A0092B-C50C-407E-A947-70E740481C1C}">
                          <a14:useLocalDpi xmlns:a14="http://schemas.microsoft.com/office/drawing/2010/main" val="0"/>
                        </a:ext>
                      </a:extLst>
                    </a:blip>
                    <a:stretch>
                      <a:fillRect/>
                    </a:stretch>
                  </pic:blipFill>
                  <pic:spPr>
                    <a:xfrm>
                      <a:off x="0" y="0"/>
                      <a:ext cx="5040630" cy="2020570"/>
                    </a:xfrm>
                    <a:prstGeom prst="rect">
                      <a:avLst/>
                    </a:prstGeom>
                  </pic:spPr>
                </pic:pic>
              </a:graphicData>
            </a:graphic>
          </wp:inline>
        </w:drawing>
      </w:r>
    </w:p>
    <w:p w:rsidR="00A50D2E" w:rsidRDefault="00A50D2E" w:rsidP="00683006">
      <w:pPr>
        <w:pStyle w:val="BodyText"/>
        <w:pBdr>
          <w:top w:val="single" w:sz="4" w:space="1" w:color="auto"/>
          <w:left w:val="single" w:sz="4" w:space="4" w:color="auto"/>
          <w:bottom w:val="single" w:sz="4" w:space="1" w:color="auto"/>
          <w:right w:val="single" w:sz="4" w:space="4" w:color="auto"/>
        </w:pBdr>
        <w:rPr>
          <w:b/>
          <w:i/>
        </w:rPr>
      </w:pPr>
      <w:r w:rsidRPr="00A50D2E">
        <w:rPr>
          <w:b/>
          <w:i/>
        </w:rPr>
        <w:t xml:space="preserve">Page </w:t>
      </w:r>
      <w:r>
        <w:rPr>
          <w:b/>
          <w:i/>
        </w:rPr>
        <w:t>4</w:t>
      </w:r>
      <w:r w:rsidRPr="00A50D2E">
        <w:rPr>
          <w:b/>
          <w:i/>
        </w:rPr>
        <w:t>:</w:t>
      </w:r>
    </w:p>
    <w:p w:rsidR="00A50D2E" w:rsidRPr="00A50D2E" w:rsidRDefault="00A50D2E" w:rsidP="00683006">
      <w:pPr>
        <w:pStyle w:val="BodyText"/>
        <w:pBdr>
          <w:top w:val="single" w:sz="4" w:space="1" w:color="auto"/>
          <w:left w:val="single" w:sz="4" w:space="4" w:color="auto"/>
          <w:bottom w:val="single" w:sz="4" w:space="1" w:color="auto"/>
          <w:right w:val="single" w:sz="4" w:space="4" w:color="auto"/>
        </w:pBdr>
        <w:rPr>
          <w:b/>
          <w:i/>
        </w:rPr>
      </w:pPr>
      <w:r>
        <w:rPr>
          <w:b/>
          <w:i/>
          <w:noProof/>
        </w:rPr>
        <w:lastRenderedPageBreak/>
        <w:drawing>
          <wp:inline distT="0" distB="0" distL="0" distR="0" wp14:anchorId="09C65122" wp14:editId="18232A38">
            <wp:extent cx="5040630" cy="4211320"/>
            <wp:effectExtent l="0" t="0" r="762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85FE.tmp"/>
                    <pic:cNvPicPr/>
                  </pic:nvPicPr>
                  <pic:blipFill>
                    <a:blip r:embed="rId60">
                      <a:extLst>
                        <a:ext uri="{28A0092B-C50C-407E-A947-70E740481C1C}">
                          <a14:useLocalDpi xmlns:a14="http://schemas.microsoft.com/office/drawing/2010/main" val="0"/>
                        </a:ext>
                      </a:extLst>
                    </a:blip>
                    <a:stretch>
                      <a:fillRect/>
                    </a:stretch>
                  </pic:blipFill>
                  <pic:spPr>
                    <a:xfrm>
                      <a:off x="0" y="0"/>
                      <a:ext cx="5040630" cy="4211320"/>
                    </a:xfrm>
                    <a:prstGeom prst="rect">
                      <a:avLst/>
                    </a:prstGeom>
                  </pic:spPr>
                </pic:pic>
              </a:graphicData>
            </a:graphic>
          </wp:inline>
        </w:drawing>
      </w:r>
    </w:p>
    <w:p w:rsidR="00A50D2E" w:rsidRPr="00A50D2E" w:rsidRDefault="00A50D2E" w:rsidP="00683006">
      <w:pPr>
        <w:pStyle w:val="BodyText"/>
        <w:pBdr>
          <w:top w:val="single" w:sz="4" w:space="1" w:color="auto"/>
          <w:left w:val="single" w:sz="4" w:space="4" w:color="auto"/>
          <w:bottom w:val="single" w:sz="4" w:space="1" w:color="auto"/>
          <w:right w:val="single" w:sz="4" w:space="4" w:color="auto"/>
        </w:pBdr>
        <w:rPr>
          <w:b/>
          <w:i/>
        </w:rPr>
      </w:pPr>
      <w:r w:rsidRPr="00A50D2E">
        <w:rPr>
          <w:b/>
          <w:i/>
        </w:rPr>
        <w:t>Page 5:</w:t>
      </w:r>
    </w:p>
    <w:p w:rsidR="00A50D2E" w:rsidRDefault="00A50D2E" w:rsidP="00683006">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181767E9" wp14:editId="54FA06A6">
            <wp:extent cx="4734586" cy="5706272"/>
            <wp:effectExtent l="0" t="0" r="8890" b="889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229B.tmp"/>
                    <pic:cNvPicPr/>
                  </pic:nvPicPr>
                  <pic:blipFill>
                    <a:blip r:embed="rId61">
                      <a:extLst>
                        <a:ext uri="{28A0092B-C50C-407E-A947-70E740481C1C}">
                          <a14:useLocalDpi xmlns:a14="http://schemas.microsoft.com/office/drawing/2010/main" val="0"/>
                        </a:ext>
                      </a:extLst>
                    </a:blip>
                    <a:stretch>
                      <a:fillRect/>
                    </a:stretch>
                  </pic:blipFill>
                  <pic:spPr>
                    <a:xfrm>
                      <a:off x="0" y="0"/>
                      <a:ext cx="4734586" cy="5706272"/>
                    </a:xfrm>
                    <a:prstGeom prst="rect">
                      <a:avLst/>
                    </a:prstGeom>
                  </pic:spPr>
                </pic:pic>
              </a:graphicData>
            </a:graphic>
          </wp:inline>
        </w:drawing>
      </w:r>
    </w:p>
    <w:p w:rsidR="00A50D2E" w:rsidRDefault="00A50D2E" w:rsidP="00683006">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16DDE034" wp14:editId="58EEF2D2">
            <wp:extent cx="4639323" cy="1171739"/>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F97A.tmp"/>
                    <pic:cNvPicPr/>
                  </pic:nvPicPr>
                  <pic:blipFill>
                    <a:blip r:embed="rId62">
                      <a:extLst>
                        <a:ext uri="{28A0092B-C50C-407E-A947-70E740481C1C}">
                          <a14:useLocalDpi xmlns:a14="http://schemas.microsoft.com/office/drawing/2010/main" val="0"/>
                        </a:ext>
                      </a:extLst>
                    </a:blip>
                    <a:stretch>
                      <a:fillRect/>
                    </a:stretch>
                  </pic:blipFill>
                  <pic:spPr>
                    <a:xfrm>
                      <a:off x="0" y="0"/>
                      <a:ext cx="4639323" cy="1171739"/>
                    </a:xfrm>
                    <a:prstGeom prst="rect">
                      <a:avLst/>
                    </a:prstGeom>
                  </pic:spPr>
                </pic:pic>
              </a:graphicData>
            </a:graphic>
          </wp:inline>
        </w:drawing>
      </w:r>
    </w:p>
    <w:p w:rsidR="00F45B7D" w:rsidRDefault="00F45B7D" w:rsidP="00683006">
      <w:pPr>
        <w:pStyle w:val="BodyText"/>
        <w:pBdr>
          <w:top w:val="single" w:sz="4" w:space="1" w:color="auto"/>
          <w:left w:val="single" w:sz="4" w:space="4" w:color="auto"/>
          <w:bottom w:val="single" w:sz="4" w:space="1" w:color="auto"/>
          <w:right w:val="single" w:sz="4" w:space="4" w:color="auto"/>
        </w:pBdr>
        <w:rPr>
          <w:b/>
          <w:i/>
        </w:rPr>
      </w:pPr>
      <w:r w:rsidRPr="00F45B7D">
        <w:rPr>
          <w:b/>
          <w:i/>
        </w:rPr>
        <w:t>Page 15:</w:t>
      </w:r>
    </w:p>
    <w:p w:rsidR="00F45B7D" w:rsidRDefault="00F45B7D" w:rsidP="00683006">
      <w:pPr>
        <w:pStyle w:val="BodyText"/>
        <w:pBdr>
          <w:top w:val="single" w:sz="4" w:space="1" w:color="auto"/>
          <w:left w:val="single" w:sz="4" w:space="4" w:color="auto"/>
          <w:bottom w:val="single" w:sz="4" w:space="1" w:color="auto"/>
          <w:right w:val="single" w:sz="4" w:space="4" w:color="auto"/>
        </w:pBdr>
        <w:rPr>
          <w:b/>
          <w:i/>
        </w:rPr>
      </w:pPr>
      <w:r>
        <w:rPr>
          <w:b/>
          <w:i/>
          <w:noProof/>
        </w:rPr>
        <w:lastRenderedPageBreak/>
        <w:drawing>
          <wp:inline distT="0" distB="0" distL="0" distR="0" wp14:anchorId="61E64A83" wp14:editId="5AC576D4">
            <wp:extent cx="4715533" cy="1209844"/>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8B40.tmp"/>
                    <pic:cNvPicPr/>
                  </pic:nvPicPr>
                  <pic:blipFill>
                    <a:blip r:embed="rId63">
                      <a:extLst>
                        <a:ext uri="{28A0092B-C50C-407E-A947-70E740481C1C}">
                          <a14:useLocalDpi xmlns:a14="http://schemas.microsoft.com/office/drawing/2010/main" val="0"/>
                        </a:ext>
                      </a:extLst>
                    </a:blip>
                    <a:stretch>
                      <a:fillRect/>
                    </a:stretch>
                  </pic:blipFill>
                  <pic:spPr>
                    <a:xfrm>
                      <a:off x="0" y="0"/>
                      <a:ext cx="4715533" cy="1209844"/>
                    </a:xfrm>
                    <a:prstGeom prst="rect">
                      <a:avLst/>
                    </a:prstGeom>
                  </pic:spPr>
                </pic:pic>
              </a:graphicData>
            </a:graphic>
          </wp:inline>
        </w:drawing>
      </w:r>
    </w:p>
    <w:p w:rsidR="00F45B7D" w:rsidRPr="00461844" w:rsidRDefault="00461844" w:rsidP="00ED65FE">
      <w:pPr>
        <w:pStyle w:val="BodyText"/>
        <w:pBdr>
          <w:top w:val="single" w:sz="4" w:space="1" w:color="auto"/>
          <w:left w:val="single" w:sz="4" w:space="4" w:color="auto"/>
          <w:bottom w:val="single" w:sz="4" w:space="1" w:color="auto"/>
          <w:right w:val="single" w:sz="4" w:space="4" w:color="auto"/>
        </w:pBdr>
        <w:jc w:val="left"/>
      </w:pPr>
      <w:r w:rsidRPr="00461844">
        <w:t xml:space="preserve">The </w:t>
      </w:r>
      <w:r w:rsidR="005E4F60">
        <w:t xml:space="preserve">Revised </w:t>
      </w:r>
      <w:r w:rsidRPr="00461844">
        <w:t xml:space="preserve">LTFP also explains the impact of the SRV on Council’s financial position under Scenario’s 2 </w:t>
      </w:r>
      <w:r w:rsidR="004B1492">
        <w:t>and</w:t>
      </w:r>
      <w:r w:rsidRPr="00461844">
        <w:t xml:space="preserve"> 3 </w:t>
      </w:r>
      <w:r w:rsidR="004B1492">
        <w:t>from pages 22 to 24.</w:t>
      </w:r>
    </w:p>
    <w:p w:rsidR="00D75563" w:rsidRDefault="001C7112" w:rsidP="00ED65FE">
      <w:pPr>
        <w:pStyle w:val="BodyText"/>
        <w:pBdr>
          <w:top w:val="single" w:sz="4" w:space="1" w:color="auto"/>
          <w:left w:val="single" w:sz="4" w:space="4" w:color="auto"/>
          <w:bottom w:val="single" w:sz="4" w:space="1" w:color="auto"/>
          <w:right w:val="single" w:sz="4" w:space="4" w:color="auto"/>
        </w:pBdr>
        <w:jc w:val="left"/>
      </w:pPr>
      <w:r w:rsidRPr="0010449E">
        <w:t>Just prior</w:t>
      </w:r>
      <w:r>
        <w:t xml:space="preserve"> to Council placing these documents on exhibition the 2016</w:t>
      </w:r>
      <w:r w:rsidR="0034012C">
        <w:t>-</w:t>
      </w:r>
      <w:r>
        <w:t>17 rate peg of 1.8% was announced. To keep the community informed Council issued a media release explaining the impact of the change from the assumed 2.5% rate peg in Council’s previous communications to the announced rate peg of 1.8% i.e. that the 6.5%p.a. SRV commencing in 2016</w:t>
      </w:r>
      <w:r w:rsidR="0034012C">
        <w:t>-</w:t>
      </w:r>
      <w:r>
        <w:t xml:space="preserve">17 for 5 years was inclusive of the </w:t>
      </w:r>
      <w:r w:rsidR="004B1492">
        <w:t xml:space="preserve">1.8% </w:t>
      </w:r>
      <w:r>
        <w:t>rate peg amount and therefore the gap of the SRV over the rate peg increases from 4% to 4.7% for 2016</w:t>
      </w:r>
      <w:r w:rsidR="004B1492">
        <w:t>-</w:t>
      </w:r>
      <w:r>
        <w:t xml:space="preserve">17 and this has a compounding effect for future years. In the same media release council also explained that the additional income generated from the SRV over the rate peg </w:t>
      </w:r>
      <w:r w:rsidR="00C44DFF">
        <w:t xml:space="preserve">over the 5 year period of the SRV </w:t>
      </w:r>
      <w:r>
        <w:t xml:space="preserve">increases from </w:t>
      </w:r>
      <w:r w:rsidR="00C44DFF" w:rsidRPr="00E9349C">
        <w:t>$18,538,958</w:t>
      </w:r>
      <w:r w:rsidR="00C44DFF">
        <w:t xml:space="preserve"> to $19,548,037 and explained how the increased income was to be allocated (see Attachment </w:t>
      </w:r>
      <w:r w:rsidR="006A6A45">
        <w:t>26</w:t>
      </w:r>
      <w:r w:rsidR="00C44DFF">
        <w:t xml:space="preserve"> </w:t>
      </w:r>
      <w:r w:rsidR="006A6A45">
        <w:t>‘</w:t>
      </w:r>
      <w:r w:rsidR="006B161D">
        <w:t>Media Release re 1.8% rate peg</w:t>
      </w:r>
      <w:r w:rsidR="006A6A45">
        <w:t>’</w:t>
      </w:r>
      <w:r w:rsidR="006B161D">
        <w:t>).</w:t>
      </w:r>
    </w:p>
    <w:p w:rsidR="00515853" w:rsidRPr="00515853" w:rsidRDefault="006A6A45" w:rsidP="00683006">
      <w:pPr>
        <w:pStyle w:val="BodyText"/>
        <w:pBdr>
          <w:top w:val="single" w:sz="4" w:space="1" w:color="auto"/>
          <w:left w:val="single" w:sz="4" w:space="4" w:color="auto"/>
          <w:bottom w:val="single" w:sz="4" w:space="1" w:color="auto"/>
          <w:right w:val="single" w:sz="4" w:space="4" w:color="auto"/>
        </w:pBdr>
        <w:rPr>
          <w:b/>
          <w:i/>
        </w:rPr>
      </w:pPr>
      <w:r>
        <w:rPr>
          <w:b/>
          <w:i/>
        </w:rPr>
        <w:t xml:space="preserve">Related </w:t>
      </w:r>
      <w:r w:rsidR="00515853" w:rsidRPr="00515853">
        <w:rPr>
          <w:b/>
          <w:i/>
        </w:rPr>
        <w:t>Media Articles:</w:t>
      </w:r>
    </w:p>
    <w:p w:rsidR="00B66E62" w:rsidRDefault="00B66E62" w:rsidP="00683006">
      <w:pPr>
        <w:pStyle w:val="BodyText"/>
        <w:pBdr>
          <w:top w:val="single" w:sz="4" w:space="1" w:color="auto"/>
          <w:left w:val="single" w:sz="4" w:space="4" w:color="auto"/>
          <w:bottom w:val="single" w:sz="4" w:space="1" w:color="auto"/>
          <w:right w:val="single" w:sz="4" w:space="4" w:color="auto"/>
        </w:pBdr>
        <w:rPr>
          <w:b/>
        </w:rPr>
      </w:pPr>
      <w:r w:rsidRPr="00B66E62">
        <w:rPr>
          <w:b/>
        </w:rPr>
        <w:t>Clarence Valley Conside</w:t>
      </w:r>
      <w:r w:rsidR="00515853">
        <w:rPr>
          <w:b/>
        </w:rPr>
        <w:t>r</w:t>
      </w:r>
      <w:r w:rsidRPr="00B66E62">
        <w:rPr>
          <w:b/>
        </w:rPr>
        <w:t>ing 10% rate hike</w:t>
      </w:r>
    </w:p>
    <w:p w:rsidR="00B66E62" w:rsidRDefault="00BA31DA" w:rsidP="00683006">
      <w:pPr>
        <w:pStyle w:val="BodyText"/>
        <w:pBdr>
          <w:top w:val="single" w:sz="4" w:space="1" w:color="auto"/>
          <w:left w:val="single" w:sz="4" w:space="4" w:color="auto"/>
          <w:bottom w:val="single" w:sz="4" w:space="1" w:color="auto"/>
          <w:right w:val="single" w:sz="4" w:space="4" w:color="auto"/>
        </w:pBdr>
      </w:pPr>
      <w:hyperlink r:id="rId64" w:history="1">
        <w:r w:rsidR="00B66E62" w:rsidRPr="00277921">
          <w:rPr>
            <w:rStyle w:val="Hyperlink"/>
          </w:rPr>
          <w:t>http://www.dailyexaminer.com.au/news/council-touts-10-rate-hike/2633766/</w:t>
        </w:r>
      </w:hyperlink>
    </w:p>
    <w:p w:rsidR="00B66E62" w:rsidRDefault="00B66E62" w:rsidP="00B66E62">
      <w:pPr>
        <w:pStyle w:val="BodyText"/>
        <w:pBdr>
          <w:top w:val="single" w:sz="4" w:space="1" w:color="auto"/>
          <w:left w:val="single" w:sz="4" w:space="4" w:color="auto"/>
          <w:bottom w:val="single" w:sz="4" w:space="1" w:color="auto"/>
          <w:right w:val="single" w:sz="4" w:space="4" w:color="auto"/>
        </w:pBdr>
        <w:rPr>
          <w:b/>
        </w:rPr>
      </w:pPr>
      <w:r w:rsidRPr="00B66E62">
        <w:rPr>
          <w:b/>
        </w:rPr>
        <w:t>Clarence Council Plays Down Rates Rise Plan</w:t>
      </w:r>
    </w:p>
    <w:p w:rsidR="00B66E62" w:rsidRDefault="00BA31DA" w:rsidP="00B66E62">
      <w:pPr>
        <w:pStyle w:val="BodyText"/>
        <w:pBdr>
          <w:top w:val="single" w:sz="4" w:space="1" w:color="auto"/>
          <w:left w:val="single" w:sz="4" w:space="4" w:color="auto"/>
          <w:bottom w:val="single" w:sz="4" w:space="1" w:color="auto"/>
          <w:right w:val="single" w:sz="4" w:space="4" w:color="auto"/>
        </w:pBdr>
      </w:pPr>
      <w:hyperlink r:id="rId65" w:history="1">
        <w:r w:rsidR="00B66E62" w:rsidRPr="00B66E62">
          <w:rPr>
            <w:rStyle w:val="Hyperlink"/>
          </w:rPr>
          <w:t>http://www.nbnnews.com.au/2015/10/11/clarence-council-plays-down-rates-rise-plan/</w:t>
        </w:r>
      </w:hyperlink>
    </w:p>
    <w:p w:rsidR="00515853" w:rsidRPr="00515853" w:rsidRDefault="00515853" w:rsidP="00B66E62">
      <w:pPr>
        <w:pStyle w:val="BodyText"/>
        <w:pBdr>
          <w:top w:val="single" w:sz="4" w:space="1" w:color="auto"/>
          <w:left w:val="single" w:sz="4" w:space="4" w:color="auto"/>
          <w:bottom w:val="single" w:sz="4" w:space="1" w:color="auto"/>
          <w:right w:val="single" w:sz="4" w:space="4" w:color="auto"/>
        </w:pBdr>
        <w:rPr>
          <w:b/>
        </w:rPr>
      </w:pPr>
      <w:r w:rsidRPr="00515853">
        <w:rPr>
          <w:b/>
        </w:rPr>
        <w:t>Council looks to $5 million asset sale</w:t>
      </w:r>
    </w:p>
    <w:p w:rsidR="00515853" w:rsidRDefault="00BA31DA" w:rsidP="00B66E62">
      <w:pPr>
        <w:pStyle w:val="BodyText"/>
        <w:pBdr>
          <w:top w:val="single" w:sz="4" w:space="1" w:color="auto"/>
          <w:left w:val="single" w:sz="4" w:space="4" w:color="auto"/>
          <w:bottom w:val="single" w:sz="4" w:space="1" w:color="auto"/>
          <w:right w:val="single" w:sz="4" w:space="4" w:color="auto"/>
        </w:pBdr>
      </w:pPr>
      <w:hyperlink r:id="rId66" w:history="1">
        <w:r w:rsidR="00515853" w:rsidRPr="00277921">
          <w:rPr>
            <w:rStyle w:val="Hyperlink"/>
          </w:rPr>
          <w:t>http://www.dailyexaminer.com.au/news/5-million-asset-sale-council-looks-to-asset-sell-o/2822647/</w:t>
        </w:r>
      </w:hyperlink>
    </w:p>
    <w:p w:rsidR="00515853" w:rsidRPr="00515853" w:rsidRDefault="00515853" w:rsidP="00515853">
      <w:pPr>
        <w:pStyle w:val="BodyText"/>
        <w:pBdr>
          <w:top w:val="single" w:sz="4" w:space="1" w:color="auto"/>
          <w:left w:val="single" w:sz="4" w:space="4" w:color="auto"/>
          <w:bottom w:val="single" w:sz="4" w:space="1" w:color="auto"/>
          <w:right w:val="single" w:sz="4" w:space="4" w:color="auto"/>
        </w:pBdr>
        <w:rPr>
          <w:b/>
        </w:rPr>
      </w:pPr>
      <w:r w:rsidRPr="00515853">
        <w:rPr>
          <w:b/>
        </w:rPr>
        <w:t>Mayor explains proposed rate rise</w:t>
      </w:r>
    </w:p>
    <w:p w:rsidR="00515853" w:rsidRDefault="00BA31DA" w:rsidP="00515853">
      <w:pPr>
        <w:pStyle w:val="BodyText"/>
        <w:pBdr>
          <w:top w:val="single" w:sz="4" w:space="1" w:color="auto"/>
          <w:left w:val="single" w:sz="4" w:space="4" w:color="auto"/>
          <w:bottom w:val="single" w:sz="4" w:space="1" w:color="auto"/>
          <w:right w:val="single" w:sz="4" w:space="4" w:color="auto"/>
        </w:pBdr>
      </w:pPr>
      <w:hyperlink r:id="rId67" w:history="1">
        <w:r w:rsidR="00515853" w:rsidRPr="00277921">
          <w:rPr>
            <w:rStyle w:val="Hyperlink"/>
          </w:rPr>
          <w:t>http://www.dailyexaminer.com.au/videos/mayor-explains-proposed-rate-rise/31919/</w:t>
        </w:r>
      </w:hyperlink>
    </w:p>
    <w:p w:rsidR="00B66E62" w:rsidRPr="00B66E62" w:rsidRDefault="00B66E62" w:rsidP="00B66E62">
      <w:pPr>
        <w:pStyle w:val="BodyText"/>
        <w:pBdr>
          <w:top w:val="single" w:sz="4" w:space="1" w:color="auto"/>
          <w:left w:val="single" w:sz="4" w:space="4" w:color="auto"/>
          <w:bottom w:val="single" w:sz="4" w:space="1" w:color="auto"/>
          <w:right w:val="single" w:sz="4" w:space="4" w:color="auto"/>
        </w:pBdr>
        <w:rPr>
          <w:b/>
        </w:rPr>
      </w:pPr>
      <w:r w:rsidRPr="00B66E62">
        <w:rPr>
          <w:b/>
        </w:rPr>
        <w:t>Rates rise: CV councillors decide today whether to go ahead</w:t>
      </w:r>
    </w:p>
    <w:p w:rsidR="00B66E62" w:rsidRDefault="00BA31DA" w:rsidP="00B66E62">
      <w:pPr>
        <w:pStyle w:val="BodyText"/>
        <w:pBdr>
          <w:top w:val="single" w:sz="4" w:space="1" w:color="auto"/>
          <w:left w:val="single" w:sz="4" w:space="4" w:color="auto"/>
          <w:bottom w:val="single" w:sz="4" w:space="1" w:color="auto"/>
          <w:right w:val="single" w:sz="4" w:space="4" w:color="auto"/>
        </w:pBdr>
      </w:pPr>
      <w:hyperlink r:id="rId68" w:history="1">
        <w:r w:rsidR="00B66E62" w:rsidRPr="00277921">
          <w:rPr>
            <w:rStyle w:val="Hyperlink"/>
          </w:rPr>
          <w:t>http://www.dailyexaminer.com.au/news/rates-rise-cv-councillors-decides-today-whether-to/2850775/</w:t>
        </w:r>
      </w:hyperlink>
    </w:p>
    <w:p w:rsidR="00B66E62" w:rsidRDefault="00515853" w:rsidP="00B66E62">
      <w:pPr>
        <w:pStyle w:val="BodyText"/>
        <w:pBdr>
          <w:top w:val="single" w:sz="4" w:space="1" w:color="auto"/>
          <w:left w:val="single" w:sz="4" w:space="4" w:color="auto"/>
          <w:bottom w:val="single" w:sz="4" w:space="1" w:color="auto"/>
          <w:right w:val="single" w:sz="4" w:space="4" w:color="auto"/>
        </w:pBdr>
        <w:rPr>
          <w:b/>
        </w:rPr>
      </w:pPr>
      <w:r w:rsidRPr="00515853">
        <w:rPr>
          <w:b/>
        </w:rPr>
        <w:lastRenderedPageBreak/>
        <w:t>Ratepayers face 6.5% increase</w:t>
      </w:r>
    </w:p>
    <w:p w:rsidR="00515853" w:rsidRDefault="00BA31DA" w:rsidP="00B66E62">
      <w:pPr>
        <w:pStyle w:val="BodyText"/>
        <w:pBdr>
          <w:top w:val="single" w:sz="4" w:space="1" w:color="auto"/>
          <w:left w:val="single" w:sz="4" w:space="4" w:color="auto"/>
          <w:bottom w:val="single" w:sz="4" w:space="1" w:color="auto"/>
          <w:right w:val="single" w:sz="4" w:space="4" w:color="auto"/>
        </w:pBdr>
        <w:rPr>
          <w:rStyle w:val="Hyperlink"/>
        </w:rPr>
      </w:pPr>
      <w:hyperlink r:id="rId69" w:history="1">
        <w:r w:rsidR="00515853" w:rsidRPr="00515853">
          <w:rPr>
            <w:rStyle w:val="Hyperlink"/>
          </w:rPr>
          <w:t>http://www.dailyexaminer.com.au/news/tax-increase-may-sting-residents/2852231/</w:t>
        </w:r>
      </w:hyperlink>
    </w:p>
    <w:p w:rsidR="00D50B25" w:rsidRDefault="00395195" w:rsidP="00B66E62">
      <w:pPr>
        <w:pStyle w:val="BodyText"/>
        <w:pBdr>
          <w:top w:val="single" w:sz="4" w:space="1" w:color="auto"/>
          <w:left w:val="single" w:sz="4" w:space="4" w:color="auto"/>
          <w:bottom w:val="single" w:sz="4" w:space="1" w:color="auto"/>
          <w:right w:val="single" w:sz="4" w:space="4" w:color="auto"/>
        </w:pBdr>
      </w:pPr>
      <w:r w:rsidRPr="00C41281">
        <w:t xml:space="preserve">For further </w:t>
      </w:r>
      <w:r w:rsidR="00EE64F8">
        <w:t xml:space="preserve">newspaper articles on the SRV see </w:t>
      </w:r>
      <w:r w:rsidR="00EE64F8" w:rsidRPr="00C41281">
        <w:t>Attachment 35</w:t>
      </w:r>
      <w:r w:rsidR="00EE64F8">
        <w:t xml:space="preserve"> ‘</w:t>
      </w:r>
      <w:r w:rsidRPr="00C41281">
        <w:t xml:space="preserve">Daily Examiner </w:t>
      </w:r>
      <w:r w:rsidR="00C41281" w:rsidRPr="00C41281">
        <w:t xml:space="preserve">and Coastal Views </w:t>
      </w:r>
      <w:r w:rsidRPr="00C41281">
        <w:t>articles on the SRV</w:t>
      </w:r>
      <w:r w:rsidR="00EE64F8">
        <w:t>’</w:t>
      </w:r>
      <w:r w:rsidR="00C41281" w:rsidRPr="00C41281">
        <w:t>.</w:t>
      </w:r>
      <w:r>
        <w:t xml:space="preserve"> </w:t>
      </w:r>
    </w:p>
    <w:p w:rsidR="00D60EA5" w:rsidRPr="007931AE" w:rsidRDefault="00D60EA5" w:rsidP="00D76223">
      <w:pPr>
        <w:pStyle w:val="Heading2"/>
        <w:keepLines/>
      </w:pPr>
      <w:bookmarkStart w:id="25" w:name="_Toc366160413"/>
      <w:bookmarkStart w:id="26" w:name="_Toc440869870"/>
      <w:r w:rsidRPr="007931AE">
        <w:t>Feedback from the community consultations</w:t>
      </w:r>
      <w:bookmarkEnd w:id="25"/>
      <w:bookmarkEnd w:id="26"/>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p>
    <w:p w:rsidR="00FE165A" w:rsidRPr="009E3607" w:rsidRDefault="00FE165A" w:rsidP="00FE165A">
      <w:pPr>
        <w:pStyle w:val="BodyText"/>
        <w:pBdr>
          <w:top w:val="single" w:sz="4" w:space="1" w:color="auto"/>
          <w:left w:val="single" w:sz="4" w:space="4" w:color="auto"/>
          <w:bottom w:val="single" w:sz="4" w:space="1" w:color="auto"/>
          <w:right w:val="single" w:sz="4" w:space="4" w:color="auto"/>
        </w:pBdr>
        <w:rPr>
          <w:b/>
          <w:u w:val="single"/>
        </w:rPr>
      </w:pPr>
      <w:r w:rsidRPr="009E3607">
        <w:rPr>
          <w:b/>
          <w:u w:val="single"/>
        </w:rPr>
        <w:t>Council’s Response:</w:t>
      </w:r>
    </w:p>
    <w:p w:rsidR="00DC0B40" w:rsidRDefault="00377841" w:rsidP="00065EFA">
      <w:pPr>
        <w:pStyle w:val="BodyText"/>
        <w:pBdr>
          <w:top w:val="single" w:sz="4" w:space="1" w:color="auto"/>
          <w:left w:val="single" w:sz="4" w:space="4" w:color="auto"/>
          <w:bottom w:val="single" w:sz="4" w:space="1" w:color="auto"/>
          <w:right w:val="single" w:sz="4" w:space="4" w:color="auto"/>
        </w:pBdr>
        <w:jc w:val="left"/>
      </w:pPr>
      <w:r>
        <w:t xml:space="preserve">The </w:t>
      </w:r>
      <w:r w:rsidR="003565C3">
        <w:t>community</w:t>
      </w:r>
      <w:r>
        <w:t xml:space="preserve"> survey was open to all </w:t>
      </w:r>
      <w:r w:rsidR="003565C3">
        <w:t>Clarence Valley Council</w:t>
      </w:r>
      <w:r>
        <w:t xml:space="preserve"> ratepayers and the wider community. It could be accessed online or through the completion of a questionnaire </w:t>
      </w:r>
      <w:r w:rsidR="003565C3">
        <w:t>that was mailed out with a letter from the General Manager and mailing the completed questionnaire to Council using the reply-paid envelope provided.</w:t>
      </w:r>
      <w:r>
        <w:t xml:space="preserve"> </w:t>
      </w:r>
      <w:r w:rsidR="003565C3">
        <w:t xml:space="preserve">Council also provided in the </w:t>
      </w:r>
      <w:r w:rsidR="00BD0736">
        <w:t>mail out</w:t>
      </w:r>
      <w:r w:rsidR="003565C3">
        <w:t xml:space="preserve"> a brochure explaining the background behind the need for Council’s proposed financial sustainability strategies.</w:t>
      </w:r>
      <w:r w:rsidR="002133C6">
        <w:t xml:space="preserve"> </w:t>
      </w:r>
    </w:p>
    <w:p w:rsidR="00DC0B40" w:rsidRDefault="002133C6" w:rsidP="00065EFA">
      <w:pPr>
        <w:pStyle w:val="BodyText"/>
        <w:pBdr>
          <w:top w:val="single" w:sz="4" w:space="1" w:color="auto"/>
          <w:left w:val="single" w:sz="4" w:space="4" w:color="auto"/>
          <w:bottom w:val="single" w:sz="4" w:space="1" w:color="auto"/>
          <w:right w:val="single" w:sz="4" w:space="4" w:color="auto"/>
        </w:pBdr>
        <w:jc w:val="left"/>
      </w:pPr>
      <w:r w:rsidRPr="002133C6">
        <w:t>Not all respondents answered all questions</w:t>
      </w:r>
      <w:r w:rsidR="00DC0B40">
        <w:t xml:space="preserve"> in the survey</w:t>
      </w:r>
      <w:r w:rsidRPr="002133C6">
        <w:t xml:space="preserve">, with many answering only </w:t>
      </w:r>
      <w:r w:rsidR="00DC0B40">
        <w:t>questions</w:t>
      </w:r>
      <w:r w:rsidRPr="002133C6">
        <w:t xml:space="preserve"> one and two</w:t>
      </w:r>
      <w:r w:rsidR="00DC0B40">
        <w:t xml:space="preserve"> (question one seeking the level of support for the 3 options provided to improve </w:t>
      </w:r>
      <w:r w:rsidR="00DC0B40" w:rsidRPr="00DC0B40">
        <w:t>Council’s operational revenue</w:t>
      </w:r>
      <w:r w:rsidR="00DC0B40">
        <w:t xml:space="preserve">, question two seeking views on whether the </w:t>
      </w:r>
      <w:r w:rsidR="00DC0B40" w:rsidRPr="00DC0B40">
        <w:t xml:space="preserve">24 discretionary services currently funded by Council </w:t>
      </w:r>
      <w:r w:rsidR="00DC0B40">
        <w:t xml:space="preserve">should be eliminated/retained/retained at a reduced level, and </w:t>
      </w:r>
      <w:r w:rsidR="00A52FA0">
        <w:t>question</w:t>
      </w:r>
      <w:r w:rsidR="00DC0B40">
        <w:t xml:space="preserve"> three seeking a ranking of importance on items listed for </w:t>
      </w:r>
      <w:r w:rsidR="00DC0B40" w:rsidRPr="00DC0B40">
        <w:t>future long term capital expenditure planning</w:t>
      </w:r>
      <w:r w:rsidR="00DC0B40">
        <w:t xml:space="preserve">). </w:t>
      </w:r>
      <w:r w:rsidR="0080444D">
        <w:t>The</w:t>
      </w:r>
      <w:r w:rsidR="00DC0B40">
        <w:t xml:space="preserve"> three options </w:t>
      </w:r>
      <w:r w:rsidR="0080444D">
        <w:t xml:space="preserve">provided to improve </w:t>
      </w:r>
      <w:r w:rsidR="0080444D" w:rsidRPr="00DC0B40">
        <w:t>Council’s operational revenue</w:t>
      </w:r>
      <w:r w:rsidR="00DC0B40">
        <w:t xml:space="preserve"> </w:t>
      </w:r>
      <w:r w:rsidR="00A52FA0">
        <w:t xml:space="preserve">in question one </w:t>
      </w:r>
      <w:r w:rsidR="00DC0B40">
        <w:t>were;</w:t>
      </w:r>
    </w:p>
    <w:p w:rsidR="00DC0B40" w:rsidRDefault="00DC0B40" w:rsidP="00DC0B40">
      <w:pPr>
        <w:pStyle w:val="BodyText"/>
        <w:pBdr>
          <w:top w:val="single" w:sz="4" w:space="1" w:color="auto"/>
          <w:left w:val="single" w:sz="4" w:space="4" w:color="auto"/>
          <w:bottom w:val="single" w:sz="4" w:space="1" w:color="auto"/>
          <w:right w:val="single" w:sz="4" w:space="4" w:color="auto"/>
        </w:pBdr>
      </w:pPr>
      <w:r>
        <w:t xml:space="preserve">* </w:t>
      </w:r>
      <w:r w:rsidRPr="00A52FA0">
        <w:rPr>
          <w:b/>
        </w:rPr>
        <w:t>Option 1</w:t>
      </w:r>
      <w:r>
        <w:t>: ‘Do you support improving Council’s operational revenue by way of a special rate rise of 8% a year for each of five years from July 1, 2016?’</w:t>
      </w:r>
    </w:p>
    <w:p w:rsidR="00DC0B40" w:rsidRDefault="00DC0B40" w:rsidP="00DC0B40">
      <w:pPr>
        <w:pStyle w:val="BodyText"/>
        <w:pBdr>
          <w:top w:val="single" w:sz="4" w:space="1" w:color="auto"/>
          <w:left w:val="single" w:sz="4" w:space="4" w:color="auto"/>
          <w:bottom w:val="single" w:sz="4" w:space="1" w:color="auto"/>
          <w:right w:val="single" w:sz="4" w:space="4" w:color="auto"/>
        </w:pBdr>
      </w:pPr>
      <w:r>
        <w:lastRenderedPageBreak/>
        <w:t xml:space="preserve">* </w:t>
      </w:r>
      <w:r w:rsidRPr="00A52FA0">
        <w:rPr>
          <w:b/>
        </w:rPr>
        <w:t>Option 2</w:t>
      </w:r>
      <w:r>
        <w:t>: ‘Do you support improving Council’s operational revenue by way of a reduction in a range of discretionary services and amenities (listed below)?’</w:t>
      </w:r>
    </w:p>
    <w:p w:rsidR="002133C6" w:rsidRDefault="00DC0B40" w:rsidP="00DC0B40">
      <w:pPr>
        <w:pStyle w:val="BodyText"/>
        <w:pBdr>
          <w:top w:val="single" w:sz="4" w:space="1" w:color="auto"/>
          <w:left w:val="single" w:sz="4" w:space="4" w:color="auto"/>
          <w:bottom w:val="single" w:sz="4" w:space="1" w:color="auto"/>
          <w:right w:val="single" w:sz="4" w:space="4" w:color="auto"/>
        </w:pBdr>
      </w:pPr>
      <w:r>
        <w:t xml:space="preserve">* </w:t>
      </w:r>
      <w:r w:rsidRPr="00A52FA0">
        <w:rPr>
          <w:b/>
        </w:rPr>
        <w:t>Option 3</w:t>
      </w:r>
      <w:r>
        <w:t>: ‘Do you support improving Council’s operational revenue by a combination of the two measures listed above?’</w:t>
      </w:r>
    </w:p>
    <w:p w:rsidR="00377841" w:rsidRPr="005A745B" w:rsidRDefault="002429B1" w:rsidP="00377841">
      <w:pPr>
        <w:pStyle w:val="BodyText"/>
        <w:pBdr>
          <w:top w:val="single" w:sz="4" w:space="1" w:color="auto"/>
          <w:left w:val="single" w:sz="4" w:space="4" w:color="auto"/>
          <w:bottom w:val="single" w:sz="4" w:space="1" w:color="auto"/>
          <w:right w:val="single" w:sz="4" w:space="4" w:color="auto"/>
        </w:pBdr>
        <w:rPr>
          <w:b/>
          <w:i/>
        </w:rPr>
      </w:pPr>
      <w:r>
        <w:rPr>
          <w:b/>
          <w:i/>
        </w:rPr>
        <w:t>Online Survey Results</w:t>
      </w:r>
    </w:p>
    <w:p w:rsidR="00377841" w:rsidRDefault="00377841" w:rsidP="00377841">
      <w:pPr>
        <w:pStyle w:val="BodyText"/>
        <w:pBdr>
          <w:top w:val="single" w:sz="4" w:space="1" w:color="auto"/>
          <w:left w:val="single" w:sz="4" w:space="4" w:color="auto"/>
          <w:bottom w:val="single" w:sz="4" w:space="1" w:color="auto"/>
          <w:right w:val="single" w:sz="4" w:space="4" w:color="auto"/>
        </w:pBdr>
      </w:pPr>
      <w:r>
        <w:t xml:space="preserve">The online survey was open to the community from </w:t>
      </w:r>
      <w:r w:rsidR="002429B1">
        <w:t>7</w:t>
      </w:r>
      <w:r>
        <w:t xml:space="preserve"> </w:t>
      </w:r>
      <w:r w:rsidR="002429B1">
        <w:t>August 2015</w:t>
      </w:r>
      <w:r>
        <w:t xml:space="preserve"> and closed on </w:t>
      </w:r>
      <w:r w:rsidR="002429B1">
        <w:t>25 September</w:t>
      </w:r>
      <w:r>
        <w:t xml:space="preserve"> 2015, a period of </w:t>
      </w:r>
      <w:r w:rsidR="002429B1">
        <w:t>seven</w:t>
      </w:r>
      <w:r>
        <w:t xml:space="preserve"> weeks.</w:t>
      </w:r>
    </w:p>
    <w:p w:rsidR="00A4335B" w:rsidRDefault="00377841" w:rsidP="00065EFA">
      <w:pPr>
        <w:pStyle w:val="BodyText"/>
        <w:pBdr>
          <w:top w:val="single" w:sz="4" w:space="1" w:color="auto"/>
          <w:left w:val="single" w:sz="4" w:space="4" w:color="auto"/>
          <w:bottom w:val="single" w:sz="4" w:space="1" w:color="auto"/>
          <w:right w:val="single" w:sz="4" w:space="4" w:color="auto"/>
        </w:pBdr>
        <w:jc w:val="left"/>
      </w:pPr>
      <w:r>
        <w:t xml:space="preserve">In total, </w:t>
      </w:r>
      <w:r w:rsidR="002429B1">
        <w:t>654</w:t>
      </w:r>
      <w:r>
        <w:t xml:space="preserve"> people completed the online survey</w:t>
      </w:r>
      <w:r w:rsidR="002429B1">
        <w:t xml:space="preserve"> at </w:t>
      </w:r>
      <w:hyperlink r:id="rId70" w:history="1">
        <w:r w:rsidR="00180368" w:rsidRPr="00277921">
          <w:rPr>
            <w:rStyle w:val="Hyperlink"/>
          </w:rPr>
          <w:t>www.clarenceconversations.com.au/roadstosustainability</w:t>
        </w:r>
      </w:hyperlink>
      <w:r w:rsidR="00180368">
        <w:t xml:space="preserve">. </w:t>
      </w:r>
    </w:p>
    <w:p w:rsidR="00377841" w:rsidRDefault="00BD0736" w:rsidP="00065EFA">
      <w:pPr>
        <w:pStyle w:val="BodyText"/>
        <w:pBdr>
          <w:top w:val="single" w:sz="4" w:space="1" w:color="auto"/>
          <w:left w:val="single" w:sz="4" w:space="4" w:color="auto"/>
          <w:bottom w:val="single" w:sz="4" w:space="1" w:color="auto"/>
          <w:right w:val="single" w:sz="4" w:space="4" w:color="auto"/>
        </w:pBdr>
        <w:jc w:val="left"/>
      </w:pPr>
      <w:r w:rsidRPr="002F7599">
        <w:t xml:space="preserve">A total of 102 respondents (16%) said they strongly supported Option 1 and 481 respondents (74%) said they strongly opposed Option 1. </w:t>
      </w:r>
      <w:r w:rsidR="00E56A87" w:rsidRPr="002F7599">
        <w:t xml:space="preserve">A total of </w:t>
      </w:r>
      <w:r w:rsidR="00FA4232" w:rsidRPr="002F7599">
        <w:t>314</w:t>
      </w:r>
      <w:r w:rsidR="00E56A87" w:rsidRPr="002F7599">
        <w:t xml:space="preserve"> respondents </w:t>
      </w:r>
      <w:r w:rsidR="0099196A" w:rsidRPr="002F7599">
        <w:t>(</w:t>
      </w:r>
      <w:r w:rsidR="00FA4232" w:rsidRPr="002F7599">
        <w:t>48</w:t>
      </w:r>
      <w:r w:rsidR="00E56A87" w:rsidRPr="002F7599">
        <w:t xml:space="preserve">%) said they strongly supported Option </w:t>
      </w:r>
      <w:r w:rsidR="0099196A" w:rsidRPr="002F7599">
        <w:t>2</w:t>
      </w:r>
      <w:r w:rsidR="00E56A87" w:rsidRPr="002F7599">
        <w:t xml:space="preserve"> and </w:t>
      </w:r>
      <w:r w:rsidR="00FA4232" w:rsidRPr="002F7599">
        <w:t>203</w:t>
      </w:r>
      <w:r w:rsidR="0099196A" w:rsidRPr="002F7599">
        <w:t xml:space="preserve"> respondents (</w:t>
      </w:r>
      <w:r w:rsidR="00FA4232" w:rsidRPr="002F7599">
        <w:t>31</w:t>
      </w:r>
      <w:r w:rsidR="0099196A" w:rsidRPr="002F7599">
        <w:t xml:space="preserve">%) said </w:t>
      </w:r>
      <w:r w:rsidR="00E56A87" w:rsidRPr="002F7599">
        <w:t>they strongly opposed Option 2</w:t>
      </w:r>
      <w:r w:rsidR="002F7599" w:rsidRPr="002F7599">
        <w:t>.</w:t>
      </w:r>
      <w:r w:rsidR="00E56A87" w:rsidRPr="002F7599">
        <w:t xml:space="preserve"> </w:t>
      </w:r>
      <w:r w:rsidR="0099196A" w:rsidRPr="002F7599">
        <w:t xml:space="preserve"> A total of </w:t>
      </w:r>
      <w:r w:rsidR="00FA4232" w:rsidRPr="002F7599">
        <w:t>183</w:t>
      </w:r>
      <w:r w:rsidR="0099196A" w:rsidRPr="002F7599">
        <w:t xml:space="preserve"> respondents </w:t>
      </w:r>
      <w:r w:rsidR="00FA4232" w:rsidRPr="002F7599">
        <w:t xml:space="preserve">(28%) </w:t>
      </w:r>
      <w:r w:rsidR="0099196A" w:rsidRPr="002F7599">
        <w:t xml:space="preserve">said they strongly supported Option 3 and </w:t>
      </w:r>
      <w:r w:rsidR="00FA4232" w:rsidRPr="002F7599">
        <w:t>356</w:t>
      </w:r>
      <w:r w:rsidR="0099196A" w:rsidRPr="002F7599">
        <w:t xml:space="preserve"> respondents (</w:t>
      </w:r>
      <w:r w:rsidR="00FA4232" w:rsidRPr="002F7599">
        <w:t>54</w:t>
      </w:r>
      <w:r w:rsidR="0099196A" w:rsidRPr="002F7599">
        <w:t xml:space="preserve">%) said they strongly opposed Option 3 </w:t>
      </w:r>
      <w:r w:rsidR="00CB0111" w:rsidRPr="002F7599">
        <w:t xml:space="preserve">(see Attachment </w:t>
      </w:r>
      <w:r w:rsidR="00432292" w:rsidRPr="002F7599">
        <w:t>27</w:t>
      </w:r>
      <w:r w:rsidR="00CB0111" w:rsidRPr="002F7599">
        <w:t xml:space="preserve"> </w:t>
      </w:r>
      <w:r w:rsidR="00432292" w:rsidRPr="002F7599">
        <w:t>‘</w:t>
      </w:r>
      <w:r w:rsidR="00400AE5" w:rsidRPr="002F7599">
        <w:t>Online Survey Results</w:t>
      </w:r>
      <w:r w:rsidR="00432292" w:rsidRPr="002F7599">
        <w:t>’</w:t>
      </w:r>
      <w:r w:rsidR="00400AE5" w:rsidRPr="002F7599">
        <w:t>)</w:t>
      </w:r>
      <w:r w:rsidR="002F7599" w:rsidRPr="002F7599">
        <w:t>.</w:t>
      </w:r>
    </w:p>
    <w:p w:rsidR="00377841" w:rsidRPr="00BE7D44" w:rsidRDefault="00CB0111" w:rsidP="00377841">
      <w:pPr>
        <w:pStyle w:val="BodyText"/>
        <w:pBdr>
          <w:top w:val="single" w:sz="4" w:space="1" w:color="auto"/>
          <w:left w:val="single" w:sz="4" w:space="4" w:color="auto"/>
          <w:bottom w:val="single" w:sz="4" w:space="1" w:color="auto"/>
          <w:right w:val="single" w:sz="4" w:space="4" w:color="auto"/>
        </w:pBdr>
        <w:rPr>
          <w:b/>
          <w:i/>
        </w:rPr>
      </w:pPr>
      <w:r>
        <w:rPr>
          <w:b/>
          <w:i/>
        </w:rPr>
        <w:t>Printed</w:t>
      </w:r>
      <w:r w:rsidR="00BE7D44" w:rsidRPr="00BE7D44">
        <w:rPr>
          <w:b/>
          <w:i/>
        </w:rPr>
        <w:t xml:space="preserve"> </w:t>
      </w:r>
      <w:r w:rsidR="00377841" w:rsidRPr="00BE7D44">
        <w:rPr>
          <w:b/>
          <w:i/>
        </w:rPr>
        <w:t>Questionnaire Survey Results</w:t>
      </w:r>
    </w:p>
    <w:p w:rsidR="0001487D" w:rsidRDefault="00377841" w:rsidP="00065EFA">
      <w:pPr>
        <w:pStyle w:val="BodyText"/>
        <w:pBdr>
          <w:top w:val="single" w:sz="4" w:space="1" w:color="auto"/>
          <w:left w:val="single" w:sz="4" w:space="4" w:color="auto"/>
          <w:bottom w:val="single" w:sz="4" w:space="1" w:color="auto"/>
          <w:right w:val="single" w:sz="4" w:space="4" w:color="auto"/>
        </w:pBdr>
        <w:jc w:val="left"/>
      </w:pPr>
      <w:r>
        <w:t>The ‘</w:t>
      </w:r>
      <w:r w:rsidR="00BE7D44">
        <w:t>Roads to Sustainability’</w:t>
      </w:r>
      <w:r>
        <w:t xml:space="preserve"> community brochure sent</w:t>
      </w:r>
      <w:r w:rsidR="00CB0111">
        <w:t>, along with the Community Survey</w:t>
      </w:r>
      <w:r>
        <w:t xml:space="preserve"> to all </w:t>
      </w:r>
      <w:r w:rsidR="00550CB1">
        <w:t>21,298</w:t>
      </w:r>
      <w:r>
        <w:t xml:space="preserve"> ratepayer properties included a </w:t>
      </w:r>
      <w:r w:rsidR="00CB0111">
        <w:t>reply</w:t>
      </w:r>
      <w:r>
        <w:t xml:space="preserve">-paid </w:t>
      </w:r>
      <w:r w:rsidR="00BD0736">
        <w:t>envelope</w:t>
      </w:r>
      <w:r>
        <w:t xml:space="preserve">. </w:t>
      </w:r>
      <w:r w:rsidR="00CB0111">
        <w:t xml:space="preserve">Print surveys were also </w:t>
      </w:r>
      <w:r w:rsidR="00FE165A">
        <w:t xml:space="preserve">made </w:t>
      </w:r>
      <w:r w:rsidR="00CB0111">
        <w:t xml:space="preserve">available </w:t>
      </w:r>
      <w:r w:rsidR="00FE165A">
        <w:t xml:space="preserve">at Council offices, at information meetings, in shopping centres and Maclean’s main street, at community information meetings in Grafton and Maclean, and by request. </w:t>
      </w:r>
      <w:r>
        <w:t xml:space="preserve">Returned </w:t>
      </w:r>
      <w:r w:rsidR="00CB0111" w:rsidRPr="003C3E9E">
        <w:t>printed survey</w:t>
      </w:r>
      <w:r w:rsidRPr="003C3E9E">
        <w:t xml:space="preserve"> responses totalled </w:t>
      </w:r>
      <w:r w:rsidR="00CB0111" w:rsidRPr="003C3E9E">
        <w:t>3,606</w:t>
      </w:r>
      <w:r w:rsidRPr="003C3E9E">
        <w:t xml:space="preserve"> (or </w:t>
      </w:r>
      <w:r w:rsidR="00550CB1" w:rsidRPr="003C3E9E">
        <w:t>16.9</w:t>
      </w:r>
      <w:r w:rsidRPr="003C3E9E">
        <w:t xml:space="preserve">%). </w:t>
      </w:r>
      <w:r w:rsidR="0001487D" w:rsidRPr="003C3E9E">
        <w:t xml:space="preserve">A total of </w:t>
      </w:r>
      <w:r w:rsidR="00687D73" w:rsidRPr="003C3E9E">
        <w:t>384</w:t>
      </w:r>
      <w:r w:rsidR="0001487D" w:rsidRPr="003C3E9E">
        <w:t xml:space="preserve"> respondents (</w:t>
      </w:r>
      <w:r w:rsidR="00687D73" w:rsidRPr="003C3E9E">
        <w:t>11</w:t>
      </w:r>
      <w:r w:rsidR="0001487D" w:rsidRPr="003C3E9E">
        <w:t>%) said they strongly supported Option 1 and 2,</w:t>
      </w:r>
      <w:r w:rsidR="00687D73" w:rsidRPr="003C3E9E">
        <w:t>803</w:t>
      </w:r>
      <w:r w:rsidR="0001487D" w:rsidRPr="003C3E9E">
        <w:t xml:space="preserve"> respondents (7</w:t>
      </w:r>
      <w:r w:rsidR="00687D73" w:rsidRPr="003C3E9E">
        <w:t>9</w:t>
      </w:r>
      <w:r w:rsidR="0001487D" w:rsidRPr="003C3E9E">
        <w:t>%</w:t>
      </w:r>
      <w:r w:rsidR="00BD0736" w:rsidRPr="003C3E9E">
        <w:t>)</w:t>
      </w:r>
      <w:r w:rsidR="0001487D" w:rsidRPr="003C3E9E">
        <w:t xml:space="preserve"> said they strongly opposed Option 1. A total of 1,</w:t>
      </w:r>
      <w:r w:rsidR="00687D73" w:rsidRPr="003C3E9E">
        <w:t>696</w:t>
      </w:r>
      <w:r w:rsidR="0001487D" w:rsidRPr="003C3E9E">
        <w:t xml:space="preserve"> respondents (</w:t>
      </w:r>
      <w:r w:rsidR="00687D73" w:rsidRPr="003C3E9E">
        <w:t>47</w:t>
      </w:r>
      <w:r w:rsidR="0001487D" w:rsidRPr="003C3E9E">
        <w:t xml:space="preserve">%) said they strongly supported Option 2 and </w:t>
      </w:r>
      <w:r w:rsidR="00687D73" w:rsidRPr="003C3E9E">
        <w:t>1,011</w:t>
      </w:r>
      <w:r w:rsidR="0001487D" w:rsidRPr="003C3E9E">
        <w:t xml:space="preserve"> respondents (2</w:t>
      </w:r>
      <w:r w:rsidR="00687D73" w:rsidRPr="003C3E9E">
        <w:t>8</w:t>
      </w:r>
      <w:r w:rsidR="0001487D" w:rsidRPr="003C3E9E">
        <w:t xml:space="preserve">%) said they strongly opposed Option 2. A total of </w:t>
      </w:r>
      <w:r w:rsidR="00687D73" w:rsidRPr="003C3E9E">
        <w:t>917</w:t>
      </w:r>
      <w:r w:rsidR="0001487D" w:rsidRPr="003C3E9E">
        <w:t xml:space="preserve"> respondents (</w:t>
      </w:r>
      <w:r w:rsidR="00687D73" w:rsidRPr="003C3E9E">
        <w:t>25</w:t>
      </w:r>
      <w:r w:rsidR="0001487D" w:rsidRPr="003C3E9E">
        <w:t>%) said they strongly supported Option 3 and 1,</w:t>
      </w:r>
      <w:r w:rsidR="00687D73" w:rsidRPr="003C3E9E">
        <w:t>905</w:t>
      </w:r>
      <w:r w:rsidR="0001487D" w:rsidRPr="003C3E9E">
        <w:t xml:space="preserve"> respondents (</w:t>
      </w:r>
      <w:r w:rsidR="00687D73" w:rsidRPr="003C3E9E">
        <w:t>56</w:t>
      </w:r>
      <w:r w:rsidR="0001487D" w:rsidRPr="003C3E9E">
        <w:t xml:space="preserve">%) said they strongly opposed Option 3 (see Attachment </w:t>
      </w:r>
      <w:r w:rsidR="00432292" w:rsidRPr="003C3E9E">
        <w:t>28 ‘</w:t>
      </w:r>
      <w:r w:rsidR="0001487D" w:rsidRPr="003C3E9E">
        <w:t>Printed Survey Results</w:t>
      </w:r>
      <w:r w:rsidR="00432292" w:rsidRPr="003C3E9E">
        <w:t>’</w:t>
      </w:r>
      <w:r w:rsidR="0001487D" w:rsidRPr="003C3E9E">
        <w:t>).</w:t>
      </w:r>
    </w:p>
    <w:p w:rsidR="00394F58" w:rsidRDefault="00377841" w:rsidP="00A22998">
      <w:pPr>
        <w:pStyle w:val="BodyText"/>
        <w:pBdr>
          <w:top w:val="single" w:sz="4" w:space="1" w:color="auto"/>
          <w:left w:val="single" w:sz="4" w:space="4" w:color="auto"/>
          <w:bottom w:val="single" w:sz="4" w:space="1" w:color="auto"/>
          <w:right w:val="single" w:sz="4" w:space="4" w:color="auto"/>
        </w:pBdr>
        <w:jc w:val="left"/>
      </w:pPr>
      <w:r>
        <w:t xml:space="preserve">It is important to note that the </w:t>
      </w:r>
      <w:r w:rsidR="00400AE5">
        <w:t>online</w:t>
      </w:r>
      <w:r>
        <w:t xml:space="preserve"> survey and p</w:t>
      </w:r>
      <w:r w:rsidR="00400AE5">
        <w:t>rinted survey</w:t>
      </w:r>
      <w:r>
        <w:t xml:space="preserve"> results represent a ‘self-selecting’ sample – that is, the respondents have elected to seek out and complete the survey, rather than being selected at random to participate.</w:t>
      </w:r>
    </w:p>
    <w:p w:rsidR="00394F58" w:rsidRPr="00BE7D44" w:rsidRDefault="00394F58" w:rsidP="00394F58">
      <w:pPr>
        <w:pStyle w:val="BodyText"/>
        <w:pBdr>
          <w:top w:val="single" w:sz="4" w:space="1" w:color="auto"/>
          <w:left w:val="single" w:sz="4" w:space="4" w:color="auto"/>
          <w:bottom w:val="single" w:sz="4" w:space="1" w:color="auto"/>
          <w:right w:val="single" w:sz="4" w:space="4" w:color="auto"/>
        </w:pBdr>
        <w:rPr>
          <w:b/>
          <w:i/>
        </w:rPr>
      </w:pPr>
      <w:r>
        <w:rPr>
          <w:b/>
          <w:i/>
        </w:rPr>
        <w:t>Phone</w:t>
      </w:r>
      <w:r w:rsidRPr="00BE7D44">
        <w:rPr>
          <w:b/>
          <w:i/>
        </w:rPr>
        <w:t xml:space="preserve"> Questionnaire Survey Results</w:t>
      </w:r>
    </w:p>
    <w:p w:rsidR="00394F58" w:rsidRDefault="00394F58" w:rsidP="00A22998">
      <w:pPr>
        <w:pStyle w:val="BodyText"/>
        <w:pBdr>
          <w:top w:val="single" w:sz="4" w:space="1" w:color="auto"/>
          <w:left w:val="single" w:sz="4" w:space="4" w:color="auto"/>
          <w:bottom w:val="single" w:sz="4" w:space="1" w:color="auto"/>
          <w:right w:val="single" w:sz="4" w:space="4" w:color="auto"/>
        </w:pBdr>
        <w:jc w:val="left"/>
      </w:pPr>
      <w:r>
        <w:t xml:space="preserve">The questionnaire was administered using IRIS’s </w:t>
      </w:r>
      <w:r w:rsidR="00BD0736">
        <w:t>Computer Assisted</w:t>
      </w:r>
      <w:r>
        <w:t xml:space="preserve"> Telephone Interviewing (CATI) facility. CATI facilitates strategies to combat non-response using time shifted retries for non-contacts and a </w:t>
      </w:r>
      <w:r w:rsidR="00BD0736">
        <w:t>call-back</w:t>
      </w:r>
      <w:r>
        <w:t xml:space="preserve"> facility for the convenience of respondents. </w:t>
      </w:r>
    </w:p>
    <w:p w:rsidR="00180368" w:rsidRDefault="00394F58" w:rsidP="00A22998">
      <w:pPr>
        <w:pStyle w:val="BodyText"/>
        <w:pBdr>
          <w:top w:val="single" w:sz="4" w:space="1" w:color="auto"/>
          <w:left w:val="single" w:sz="4" w:space="4" w:color="auto"/>
          <w:bottom w:val="single" w:sz="4" w:space="1" w:color="auto"/>
          <w:right w:val="single" w:sz="4" w:space="4" w:color="auto"/>
        </w:pBdr>
        <w:jc w:val="left"/>
      </w:pPr>
      <w:r>
        <w:lastRenderedPageBreak/>
        <w:t>Research Methodology included interviews conducted from 19</w:t>
      </w:r>
      <w:r w:rsidRPr="00394F58">
        <w:rPr>
          <w:vertAlign w:val="superscript"/>
        </w:rPr>
        <w:t>th</w:t>
      </w:r>
      <w:r>
        <w:t xml:space="preserve"> August 2015 through to the 26</w:t>
      </w:r>
      <w:r w:rsidRPr="00394F58">
        <w:rPr>
          <w:vertAlign w:val="superscript"/>
        </w:rPr>
        <w:t>th</w:t>
      </w:r>
      <w:r>
        <w:t xml:space="preserve"> August 2015. From this a final sample of 500 adult decision makers w</w:t>
      </w:r>
      <w:r w:rsidR="006A032E">
        <w:t>as achieved. As this was a rate</w:t>
      </w:r>
      <w:r>
        <w:t xml:space="preserve">payer survey and not a community survey, IRIS set out to achieve a spread of responses from male and female heads of household. </w:t>
      </w:r>
      <w:r w:rsidR="00416348">
        <w:t xml:space="preserve">A response rate of 44.5% was achieved. </w:t>
      </w:r>
      <w:r w:rsidR="00716D9C">
        <w:t xml:space="preserve">In response to the question asking for the level of support for the 3 options provided to improve </w:t>
      </w:r>
      <w:r w:rsidR="00716D9C" w:rsidRPr="00DC0B40">
        <w:t>Council’s operational revenue</w:t>
      </w:r>
      <w:r w:rsidR="00716D9C">
        <w:t>, s</w:t>
      </w:r>
      <w:r w:rsidR="00416348">
        <w:t>even in 10 residents (70.5%) indicated a</w:t>
      </w:r>
      <w:r w:rsidR="00180368">
        <w:t xml:space="preserve"> </w:t>
      </w:r>
      <w:r w:rsidR="00416348">
        <w:t>‘Low’ level of support</w:t>
      </w:r>
      <w:r w:rsidR="00180368">
        <w:t xml:space="preserve"> (</w:t>
      </w:r>
      <w:r w:rsidR="00716D9C">
        <w:t xml:space="preserve">a score of </w:t>
      </w:r>
      <w:r w:rsidR="00180368">
        <w:t xml:space="preserve">1 or 2) </w:t>
      </w:r>
      <w:r w:rsidR="00416348">
        <w:t>for Option 1 and it is the least supported option. Options 2 and 3 are statistically equally supported (Mean scores 3.06 and 3.01) although each is only given a ‘High’ support level (</w:t>
      </w:r>
      <w:r w:rsidR="00716D9C">
        <w:t xml:space="preserve">a score of </w:t>
      </w:r>
      <w:r w:rsidR="00416348">
        <w:t>4 or 5) by around one in three residents (32.5% and 33.1%).</w:t>
      </w:r>
      <w:r w:rsidR="00180368" w:rsidRPr="00180368">
        <w:t xml:space="preserve"> </w:t>
      </w:r>
      <w:r w:rsidR="00180368">
        <w:t>When asked which of the three was their preferred option:</w:t>
      </w:r>
    </w:p>
    <w:p w:rsidR="00180368" w:rsidRDefault="00180368" w:rsidP="00180368">
      <w:pPr>
        <w:pStyle w:val="BodyText"/>
        <w:pBdr>
          <w:top w:val="single" w:sz="4" w:space="1" w:color="auto"/>
          <w:left w:val="single" w:sz="4" w:space="4" w:color="auto"/>
          <w:bottom w:val="single" w:sz="4" w:space="1" w:color="auto"/>
          <w:right w:val="single" w:sz="4" w:space="4" w:color="auto"/>
        </w:pBdr>
      </w:pPr>
      <w:r>
        <w:t>• 50.9% chose Option 3 with 37.1% choosing Option 2 and 12.0% Option 1.</w:t>
      </w:r>
    </w:p>
    <w:p w:rsidR="00394F58" w:rsidRDefault="00180368" w:rsidP="00180368">
      <w:pPr>
        <w:pStyle w:val="BodyText"/>
        <w:pBdr>
          <w:top w:val="single" w:sz="4" w:space="1" w:color="auto"/>
          <w:left w:val="single" w:sz="4" w:space="4" w:color="auto"/>
          <w:bottom w:val="single" w:sz="4" w:space="1" w:color="auto"/>
          <w:right w:val="single" w:sz="4" w:space="4" w:color="auto"/>
        </w:pBdr>
      </w:pPr>
      <w:r>
        <w:t>• Of those who didn’t support Option 1, three in four residents (75.5%) said that they ‘would not support it under any circumstances’.</w:t>
      </w:r>
    </w:p>
    <w:p w:rsidR="00180368" w:rsidRDefault="00180368" w:rsidP="00A22998">
      <w:pPr>
        <w:pStyle w:val="BodyText"/>
        <w:pBdr>
          <w:top w:val="single" w:sz="4" w:space="1" w:color="auto"/>
          <w:left w:val="single" w:sz="4" w:space="4" w:color="auto"/>
          <w:bottom w:val="single" w:sz="4" w:space="1" w:color="auto"/>
          <w:right w:val="single" w:sz="4" w:space="4" w:color="auto"/>
        </w:pBdr>
        <w:jc w:val="left"/>
      </w:pPr>
      <w:r>
        <w:t xml:space="preserve">See Attachment </w:t>
      </w:r>
      <w:r w:rsidR="00432292">
        <w:t>1</w:t>
      </w:r>
      <w:r w:rsidR="00716D9C">
        <w:t xml:space="preserve"> ‘</w:t>
      </w:r>
      <w:r w:rsidR="00716D9C" w:rsidRPr="00716D9C">
        <w:t>IRIS Consulting Presentation 20 October 2015 Council meeting</w:t>
      </w:r>
      <w:r w:rsidR="00716D9C">
        <w:t>’.</w:t>
      </w:r>
    </w:p>
    <w:p w:rsidR="00377841" w:rsidRPr="00400AE5" w:rsidRDefault="00377841" w:rsidP="00394F58">
      <w:pPr>
        <w:pStyle w:val="BodyText"/>
        <w:pBdr>
          <w:top w:val="single" w:sz="4" w:space="1" w:color="auto"/>
          <w:left w:val="single" w:sz="4" w:space="4" w:color="auto"/>
          <w:bottom w:val="single" w:sz="4" w:space="1" w:color="auto"/>
          <w:right w:val="single" w:sz="4" w:space="4" w:color="auto"/>
        </w:pBdr>
        <w:rPr>
          <w:b/>
        </w:rPr>
      </w:pPr>
      <w:r w:rsidRPr="00400AE5">
        <w:rPr>
          <w:b/>
        </w:rPr>
        <w:t>Additional Community Feedback</w:t>
      </w:r>
    </w:p>
    <w:p w:rsidR="00377841" w:rsidRPr="00400AE5" w:rsidRDefault="00377841" w:rsidP="00377841">
      <w:pPr>
        <w:pStyle w:val="BodyText"/>
        <w:pBdr>
          <w:top w:val="single" w:sz="4" w:space="1" w:color="auto"/>
          <w:left w:val="single" w:sz="4" w:space="4" w:color="auto"/>
          <w:bottom w:val="single" w:sz="4" w:space="1" w:color="auto"/>
          <w:right w:val="single" w:sz="4" w:space="4" w:color="auto"/>
        </w:pBdr>
        <w:rPr>
          <w:b/>
          <w:i/>
        </w:rPr>
      </w:pPr>
      <w:r w:rsidRPr="00400AE5">
        <w:rPr>
          <w:b/>
          <w:i/>
        </w:rPr>
        <w:t>Written Submissions</w:t>
      </w:r>
    </w:p>
    <w:p w:rsidR="00377841" w:rsidRDefault="00377841" w:rsidP="004B0D58">
      <w:pPr>
        <w:pStyle w:val="BodyText"/>
        <w:pBdr>
          <w:top w:val="single" w:sz="4" w:space="1" w:color="auto"/>
          <w:left w:val="single" w:sz="4" w:space="4" w:color="auto"/>
          <w:bottom w:val="single" w:sz="4" w:space="1" w:color="auto"/>
          <w:right w:val="single" w:sz="4" w:space="4" w:color="auto"/>
        </w:pBdr>
        <w:jc w:val="left"/>
      </w:pPr>
      <w:r>
        <w:t xml:space="preserve">In addition to the feedback received via the survey, Council received </w:t>
      </w:r>
      <w:r w:rsidR="00FA4232">
        <w:t>169</w:t>
      </w:r>
      <w:r>
        <w:t xml:space="preserve"> written submissions on the funding proposals put forward. All of these submissions included comments opposing the SRV proposal – these comments mostly focused on one or more of the following concerns:</w:t>
      </w:r>
    </w:p>
    <w:p w:rsidR="00377841" w:rsidRDefault="00377841" w:rsidP="00377841">
      <w:pPr>
        <w:pStyle w:val="BodyText"/>
        <w:pBdr>
          <w:top w:val="single" w:sz="4" w:space="1" w:color="auto"/>
          <w:left w:val="single" w:sz="4" w:space="4" w:color="auto"/>
          <w:bottom w:val="single" w:sz="4" w:space="1" w:color="auto"/>
          <w:right w:val="single" w:sz="4" w:space="4" w:color="auto"/>
        </w:pBdr>
      </w:pPr>
      <w:r>
        <w:t>•</w:t>
      </w:r>
      <w:r>
        <w:tab/>
      </w:r>
      <w:r w:rsidR="004D08EF">
        <w:t>More focus on efficiencies required</w:t>
      </w:r>
      <w:r w:rsidR="00DA23E7">
        <w:t>.</w:t>
      </w:r>
    </w:p>
    <w:p w:rsidR="00377841" w:rsidRDefault="00377841" w:rsidP="00377841">
      <w:pPr>
        <w:pStyle w:val="BodyText"/>
        <w:pBdr>
          <w:top w:val="single" w:sz="4" w:space="1" w:color="auto"/>
          <w:left w:val="single" w:sz="4" w:space="4" w:color="auto"/>
          <w:bottom w:val="single" w:sz="4" w:space="1" w:color="auto"/>
          <w:right w:val="single" w:sz="4" w:space="4" w:color="auto"/>
        </w:pBdr>
      </w:pPr>
      <w:r>
        <w:t>•</w:t>
      </w:r>
      <w:r>
        <w:tab/>
      </w:r>
      <w:r w:rsidR="004D08EF">
        <w:t>Should be a reduction in services and disposal of assets</w:t>
      </w:r>
      <w:r w:rsidR="00DA23E7">
        <w:t>.</w:t>
      </w:r>
    </w:p>
    <w:p w:rsidR="00377841" w:rsidRDefault="00377841" w:rsidP="00377841">
      <w:pPr>
        <w:pStyle w:val="BodyText"/>
        <w:pBdr>
          <w:top w:val="single" w:sz="4" w:space="1" w:color="auto"/>
          <w:left w:val="single" w:sz="4" w:space="4" w:color="auto"/>
          <w:bottom w:val="single" w:sz="4" w:space="1" w:color="auto"/>
          <w:right w:val="single" w:sz="4" w:space="4" w:color="auto"/>
        </w:pBdr>
      </w:pPr>
      <w:r>
        <w:t>•</w:t>
      </w:r>
      <w:r>
        <w:tab/>
      </w:r>
      <w:r w:rsidR="004D08EF">
        <w:t>Inequality of the rate structure across the LGA.</w:t>
      </w:r>
    </w:p>
    <w:p w:rsidR="00377841" w:rsidRDefault="00377841" w:rsidP="00377841">
      <w:pPr>
        <w:pStyle w:val="BodyText"/>
        <w:pBdr>
          <w:top w:val="single" w:sz="4" w:space="1" w:color="auto"/>
          <w:left w:val="single" w:sz="4" w:space="4" w:color="auto"/>
          <w:bottom w:val="single" w:sz="4" w:space="1" w:color="auto"/>
          <w:right w:val="single" w:sz="4" w:space="4" w:color="auto"/>
        </w:pBdr>
      </w:pPr>
      <w:r>
        <w:t>•</w:t>
      </w:r>
      <w:r>
        <w:tab/>
      </w:r>
      <w:r w:rsidR="00DA23E7">
        <w:t>Poor condition of roads in the LGA.</w:t>
      </w:r>
    </w:p>
    <w:p w:rsidR="00377841" w:rsidRDefault="00377841" w:rsidP="00377841">
      <w:pPr>
        <w:pStyle w:val="BodyText"/>
        <w:pBdr>
          <w:top w:val="single" w:sz="4" w:space="1" w:color="auto"/>
          <w:left w:val="single" w:sz="4" w:space="4" w:color="auto"/>
          <w:bottom w:val="single" w:sz="4" w:space="1" w:color="auto"/>
          <w:right w:val="single" w:sz="4" w:space="4" w:color="auto"/>
        </w:pBdr>
      </w:pPr>
      <w:r>
        <w:t>•</w:t>
      </w:r>
      <w:r>
        <w:tab/>
      </w:r>
      <w:r w:rsidR="00DA23E7">
        <w:t>The original 8% rate rise proposed is excessive.</w:t>
      </w:r>
    </w:p>
    <w:p w:rsidR="0079105D" w:rsidRDefault="0079105D" w:rsidP="00377841">
      <w:pPr>
        <w:pStyle w:val="BodyText"/>
        <w:pBdr>
          <w:top w:val="single" w:sz="4" w:space="1" w:color="auto"/>
          <w:left w:val="single" w:sz="4" w:space="4" w:color="auto"/>
          <w:bottom w:val="single" w:sz="4" w:space="1" w:color="auto"/>
          <w:right w:val="single" w:sz="4" w:space="4" w:color="auto"/>
        </w:pBdr>
      </w:pPr>
      <w:r>
        <w:t xml:space="preserve">For a summary of submissions see </w:t>
      </w:r>
      <w:r w:rsidRPr="0079105D">
        <w:t xml:space="preserve">Attachment </w:t>
      </w:r>
      <w:r w:rsidR="00432292">
        <w:t>29 ‘</w:t>
      </w:r>
      <w:r w:rsidR="00420997">
        <w:t>S</w:t>
      </w:r>
      <w:r w:rsidRPr="0079105D">
        <w:t xml:space="preserve">ummary of </w:t>
      </w:r>
      <w:r w:rsidRPr="004824C1">
        <w:t>submissions with names</w:t>
      </w:r>
      <w:r w:rsidR="004824C1" w:rsidRPr="004824C1">
        <w:t xml:space="preserve"> redacted</w:t>
      </w:r>
      <w:r w:rsidR="00432292" w:rsidRPr="004824C1">
        <w:t>’</w:t>
      </w:r>
      <w:r w:rsidRPr="004824C1">
        <w:t>.</w:t>
      </w:r>
    </w:p>
    <w:p w:rsidR="00FF21B9" w:rsidRPr="005A745B" w:rsidRDefault="00FF21B9" w:rsidP="00FF21B9">
      <w:pPr>
        <w:pStyle w:val="BodyText"/>
        <w:pBdr>
          <w:top w:val="single" w:sz="4" w:space="1" w:color="auto"/>
          <w:left w:val="single" w:sz="4" w:space="4" w:color="auto"/>
          <w:bottom w:val="single" w:sz="4" w:space="1" w:color="auto"/>
          <w:right w:val="single" w:sz="4" w:space="4" w:color="auto"/>
        </w:pBdr>
        <w:rPr>
          <w:b/>
          <w:i/>
        </w:rPr>
      </w:pPr>
      <w:r>
        <w:rPr>
          <w:b/>
          <w:i/>
        </w:rPr>
        <w:t>Community Information Sessions</w:t>
      </w:r>
    </w:p>
    <w:p w:rsidR="00FF21B9" w:rsidRPr="005425BA" w:rsidRDefault="00FF21B9" w:rsidP="004B0D58">
      <w:pPr>
        <w:pStyle w:val="BodyText"/>
        <w:pBdr>
          <w:top w:val="single" w:sz="4" w:space="1" w:color="auto"/>
          <w:left w:val="single" w:sz="4" w:space="4" w:color="auto"/>
          <w:bottom w:val="single" w:sz="4" w:space="1" w:color="auto"/>
          <w:right w:val="single" w:sz="4" w:space="4" w:color="auto"/>
        </w:pBdr>
        <w:jc w:val="left"/>
      </w:pPr>
      <w:r w:rsidRPr="005425BA">
        <w:t xml:space="preserve">The community information session held at the Grafton Community and Function Centre from 5:30pm on August 25 2015 drew six members of the public and the </w:t>
      </w:r>
      <w:r w:rsidR="005425BA" w:rsidRPr="005425BA">
        <w:t xml:space="preserve">community information session </w:t>
      </w:r>
      <w:r w:rsidRPr="005425BA">
        <w:t xml:space="preserve">held at the Maclean Civic Hall from </w:t>
      </w:r>
      <w:r w:rsidRPr="005425BA">
        <w:lastRenderedPageBreak/>
        <w:t xml:space="preserve">5:30pm on August 26 2015 drew 67 members of the public. At both public </w:t>
      </w:r>
      <w:r w:rsidR="005425BA" w:rsidRPr="005425BA">
        <w:t>community information</w:t>
      </w:r>
      <w:r w:rsidRPr="005425BA">
        <w:t xml:space="preserve"> sessions Council’s Corporate Director outlined the financial challenges facing Council and took questions from the floor. </w:t>
      </w:r>
      <w:r w:rsidR="00C073FF">
        <w:t xml:space="preserve">Refer </w:t>
      </w:r>
      <w:r w:rsidR="00C073FF" w:rsidRPr="00FB4069">
        <w:t>Attachment 2</w:t>
      </w:r>
      <w:r w:rsidR="00C073FF">
        <w:t>0</w:t>
      </w:r>
      <w:r w:rsidR="00C073FF" w:rsidRPr="00FB4069">
        <w:t xml:space="preserve"> </w:t>
      </w:r>
      <w:r w:rsidR="00C073FF">
        <w:t>‘</w:t>
      </w:r>
      <w:r w:rsidR="00C073FF" w:rsidRPr="00FB4069">
        <w:t>Extract of presentation to community meetings in Grafton and Maclean</w:t>
      </w:r>
      <w:r w:rsidR="00C073FF">
        <w:t>’.</w:t>
      </w:r>
    </w:p>
    <w:p w:rsidR="00377841" w:rsidRPr="004736EF" w:rsidRDefault="00377841" w:rsidP="00377841">
      <w:pPr>
        <w:pStyle w:val="BodyText"/>
        <w:pBdr>
          <w:top w:val="single" w:sz="4" w:space="1" w:color="auto"/>
          <w:left w:val="single" w:sz="4" w:space="4" w:color="auto"/>
          <w:bottom w:val="single" w:sz="4" w:space="1" w:color="auto"/>
          <w:right w:val="single" w:sz="4" w:space="4" w:color="auto"/>
        </w:pBdr>
        <w:rPr>
          <w:b/>
          <w:i/>
        </w:rPr>
      </w:pPr>
      <w:r w:rsidRPr="004736EF">
        <w:rPr>
          <w:b/>
          <w:i/>
        </w:rPr>
        <w:t>Ratepayer Petition</w:t>
      </w:r>
    </w:p>
    <w:p w:rsidR="00377841" w:rsidRPr="004736EF" w:rsidRDefault="006A032E" w:rsidP="004B0D58">
      <w:pPr>
        <w:pStyle w:val="BodyText"/>
        <w:pBdr>
          <w:top w:val="single" w:sz="4" w:space="1" w:color="auto"/>
          <w:left w:val="single" w:sz="4" w:space="4" w:color="auto"/>
          <w:bottom w:val="single" w:sz="4" w:space="1" w:color="auto"/>
          <w:right w:val="single" w:sz="4" w:space="4" w:color="auto"/>
        </w:pBdr>
        <w:jc w:val="left"/>
      </w:pPr>
      <w:r>
        <w:t>A ratepayer</w:t>
      </w:r>
      <w:r w:rsidR="00377841" w:rsidRPr="004736EF">
        <w:t>s</w:t>
      </w:r>
      <w:r>
        <w:t>’</w:t>
      </w:r>
      <w:r w:rsidR="00377841" w:rsidRPr="004736EF">
        <w:t xml:space="preserve"> petition was also received by Council opposing the rate rise proposal. There were </w:t>
      </w:r>
      <w:r w:rsidR="004736EF" w:rsidRPr="004736EF">
        <w:t>115</w:t>
      </w:r>
      <w:r w:rsidR="00377841" w:rsidRPr="004736EF">
        <w:t xml:space="preserve"> signatures </w:t>
      </w:r>
      <w:r w:rsidR="004736EF" w:rsidRPr="004736EF">
        <w:t>on the petition.</w:t>
      </w:r>
    </w:p>
    <w:p w:rsidR="00377841" w:rsidRPr="004736EF" w:rsidRDefault="00377841" w:rsidP="00377841">
      <w:pPr>
        <w:pStyle w:val="BodyText"/>
        <w:pBdr>
          <w:top w:val="single" w:sz="4" w:space="1" w:color="auto"/>
          <w:left w:val="single" w:sz="4" w:space="4" w:color="auto"/>
          <w:bottom w:val="single" w:sz="4" w:space="1" w:color="auto"/>
          <w:right w:val="single" w:sz="4" w:space="4" w:color="auto"/>
        </w:pBdr>
      </w:pPr>
      <w:r w:rsidRPr="004736EF">
        <w:t>The petitioners raised the following concerns with Council's SRV proposal:</w:t>
      </w:r>
    </w:p>
    <w:p w:rsidR="00377841" w:rsidRPr="003435DC" w:rsidRDefault="00377841" w:rsidP="00377841">
      <w:pPr>
        <w:pStyle w:val="BodyText"/>
        <w:pBdr>
          <w:top w:val="single" w:sz="4" w:space="1" w:color="auto"/>
          <w:left w:val="single" w:sz="4" w:space="4" w:color="auto"/>
          <w:bottom w:val="single" w:sz="4" w:space="1" w:color="auto"/>
          <w:right w:val="single" w:sz="4" w:space="4" w:color="auto"/>
        </w:pBdr>
      </w:pPr>
      <w:r w:rsidRPr="003435DC">
        <w:t>•</w:t>
      </w:r>
      <w:r w:rsidRPr="003435DC">
        <w:tab/>
        <w:t xml:space="preserve">Ratepayer affordability </w:t>
      </w:r>
    </w:p>
    <w:p w:rsidR="003435DC" w:rsidRPr="003435DC" w:rsidRDefault="003435DC" w:rsidP="003435DC">
      <w:pPr>
        <w:pStyle w:val="BodyText"/>
        <w:pBdr>
          <w:top w:val="single" w:sz="4" w:space="1" w:color="auto"/>
          <w:left w:val="single" w:sz="4" w:space="4" w:color="auto"/>
          <w:bottom w:val="single" w:sz="4" w:space="1" w:color="auto"/>
          <w:right w:val="single" w:sz="4" w:space="4" w:color="auto"/>
        </w:pBdr>
      </w:pPr>
      <w:r w:rsidRPr="003435DC">
        <w:t>•</w:t>
      </w:r>
      <w:r w:rsidRPr="003435DC">
        <w:tab/>
        <w:t xml:space="preserve">Inability of Council to meet </w:t>
      </w:r>
      <w:r w:rsidR="008D091C">
        <w:t xml:space="preserve">loan </w:t>
      </w:r>
      <w:r w:rsidRPr="003435DC">
        <w:t>borrowing commitments</w:t>
      </w:r>
    </w:p>
    <w:p w:rsidR="00377841" w:rsidRPr="003435DC" w:rsidRDefault="00377841" w:rsidP="00377841">
      <w:pPr>
        <w:pStyle w:val="BodyText"/>
        <w:pBdr>
          <w:top w:val="single" w:sz="4" w:space="1" w:color="auto"/>
          <w:left w:val="single" w:sz="4" w:space="4" w:color="auto"/>
          <w:bottom w:val="single" w:sz="4" w:space="1" w:color="auto"/>
          <w:right w:val="single" w:sz="4" w:space="4" w:color="auto"/>
        </w:pBdr>
      </w:pPr>
      <w:r w:rsidRPr="003435DC">
        <w:t>•</w:t>
      </w:r>
      <w:r w:rsidRPr="003435DC">
        <w:tab/>
      </w:r>
      <w:r w:rsidR="003435DC" w:rsidRPr="003435DC">
        <w:t>Request to cut expenditure</w:t>
      </w:r>
    </w:p>
    <w:p w:rsidR="00377841" w:rsidRPr="003435DC" w:rsidRDefault="00377841" w:rsidP="00377841">
      <w:pPr>
        <w:pStyle w:val="BodyText"/>
        <w:pBdr>
          <w:top w:val="single" w:sz="4" w:space="1" w:color="auto"/>
          <w:left w:val="single" w:sz="4" w:space="4" w:color="auto"/>
          <w:bottom w:val="single" w:sz="4" w:space="1" w:color="auto"/>
          <w:right w:val="single" w:sz="4" w:space="4" w:color="auto"/>
        </w:pBdr>
      </w:pPr>
      <w:r w:rsidRPr="003435DC">
        <w:t>•</w:t>
      </w:r>
      <w:r w:rsidRPr="003435DC">
        <w:tab/>
        <w:t>Changing the spread of rate burden</w:t>
      </w:r>
    </w:p>
    <w:p w:rsidR="00377841" w:rsidRDefault="00377841" w:rsidP="004B0D58">
      <w:pPr>
        <w:pStyle w:val="BodyText"/>
        <w:pBdr>
          <w:top w:val="single" w:sz="4" w:space="1" w:color="auto"/>
          <w:left w:val="single" w:sz="4" w:space="4" w:color="auto"/>
          <w:bottom w:val="single" w:sz="4" w:space="1" w:color="auto"/>
          <w:right w:val="single" w:sz="4" w:space="4" w:color="auto"/>
        </w:pBdr>
        <w:jc w:val="left"/>
      </w:pPr>
      <w:r w:rsidRPr="003435DC">
        <w:t>•</w:t>
      </w:r>
      <w:r w:rsidRPr="003435DC">
        <w:tab/>
      </w:r>
      <w:r w:rsidR="003435DC" w:rsidRPr="003435DC">
        <w:t>Cost of Roads Maintenance within the Clarence Valley area should be borne by those who benefit from the roads.</w:t>
      </w:r>
      <w:r w:rsidR="003435DC">
        <w:t xml:space="preserve"> </w:t>
      </w:r>
    </w:p>
    <w:p w:rsidR="00377841" w:rsidRPr="008D091C" w:rsidRDefault="00377841" w:rsidP="00377841">
      <w:pPr>
        <w:pStyle w:val="BodyText"/>
        <w:pBdr>
          <w:top w:val="single" w:sz="4" w:space="1" w:color="auto"/>
          <w:left w:val="single" w:sz="4" w:space="4" w:color="auto"/>
          <w:bottom w:val="single" w:sz="4" w:space="1" w:color="auto"/>
          <w:right w:val="single" w:sz="4" w:space="4" w:color="auto"/>
        </w:pBdr>
        <w:rPr>
          <w:i/>
        </w:rPr>
      </w:pPr>
      <w:r w:rsidRPr="008D091C">
        <w:rPr>
          <w:i/>
        </w:rPr>
        <w:t>Responses to Concerns Raised</w:t>
      </w:r>
    </w:p>
    <w:p w:rsidR="00377841" w:rsidRPr="003435DC" w:rsidRDefault="00377841" w:rsidP="004B0D58">
      <w:pPr>
        <w:pStyle w:val="BodyText"/>
        <w:pBdr>
          <w:top w:val="single" w:sz="4" w:space="1" w:color="auto"/>
          <w:left w:val="single" w:sz="4" w:space="4" w:color="auto"/>
          <w:bottom w:val="single" w:sz="4" w:space="1" w:color="auto"/>
          <w:right w:val="single" w:sz="4" w:space="4" w:color="auto"/>
        </w:pBdr>
        <w:jc w:val="left"/>
      </w:pPr>
      <w:r w:rsidRPr="003435DC">
        <w:t>The community consultation process has been extensive and the level of feedback has shown a relatively high level of engagement. Specific concerns identified from submissions, a ratepayers petition and feedback at information sessions are considered below with responses.</w:t>
      </w:r>
    </w:p>
    <w:p w:rsidR="008D091C" w:rsidRPr="003435DC" w:rsidRDefault="008D091C" w:rsidP="008D091C">
      <w:pPr>
        <w:pStyle w:val="BodyText"/>
        <w:pBdr>
          <w:top w:val="single" w:sz="4" w:space="1" w:color="auto"/>
          <w:left w:val="single" w:sz="4" w:space="4" w:color="auto"/>
          <w:bottom w:val="single" w:sz="4" w:space="1" w:color="auto"/>
          <w:right w:val="single" w:sz="4" w:space="4" w:color="auto"/>
        </w:pBdr>
      </w:pPr>
      <w:r>
        <w:t xml:space="preserve">* </w:t>
      </w:r>
      <w:r w:rsidRPr="003435DC">
        <w:t>Ratepayer affordability</w:t>
      </w:r>
      <w:r>
        <w:t>.</w:t>
      </w:r>
    </w:p>
    <w:p w:rsidR="008D091C" w:rsidRDefault="008D091C" w:rsidP="004B0D58">
      <w:pPr>
        <w:pStyle w:val="BodyText"/>
        <w:pBdr>
          <w:top w:val="single" w:sz="4" w:space="1" w:color="auto"/>
          <w:left w:val="single" w:sz="4" w:space="4" w:color="auto"/>
          <w:bottom w:val="single" w:sz="4" w:space="1" w:color="auto"/>
          <w:right w:val="single" w:sz="4" w:space="4" w:color="auto"/>
        </w:pBdr>
        <w:jc w:val="left"/>
      </w:pPr>
      <w:r w:rsidRPr="003435DC">
        <w:t>Affordability is a key balancing factor in Council'</w:t>
      </w:r>
      <w:r w:rsidR="00D14235">
        <w:t xml:space="preserve">s assessment of an SRV proposal, and this is </w:t>
      </w:r>
      <w:r w:rsidR="006860AA">
        <w:t>demonstrated</w:t>
      </w:r>
      <w:r w:rsidR="00D14235">
        <w:t xml:space="preserve"> by Council reducing the SRV from 8% to 6.5%, and by reducing the increases in Water and Sewer charges.</w:t>
      </w:r>
      <w:r w:rsidRPr="003435DC">
        <w:t xml:space="preserve"> </w:t>
      </w:r>
      <w:r w:rsidR="00D14235">
        <w:t>Affordability</w:t>
      </w:r>
      <w:r w:rsidRPr="003435DC">
        <w:t xml:space="preserve"> is discussed further in Section 5 of this application.</w:t>
      </w:r>
    </w:p>
    <w:p w:rsidR="008D091C" w:rsidRPr="003435DC" w:rsidRDefault="008D091C" w:rsidP="008D091C">
      <w:pPr>
        <w:pStyle w:val="BodyText"/>
        <w:pBdr>
          <w:top w:val="single" w:sz="4" w:space="1" w:color="auto"/>
          <w:left w:val="single" w:sz="4" w:space="4" w:color="auto"/>
          <w:bottom w:val="single" w:sz="4" w:space="1" w:color="auto"/>
          <w:right w:val="single" w:sz="4" w:space="4" w:color="auto"/>
        </w:pBdr>
      </w:pPr>
      <w:r>
        <w:t xml:space="preserve">* Inability of Council to meet loan </w:t>
      </w:r>
      <w:r w:rsidRPr="003435DC">
        <w:t>borrowing commitments</w:t>
      </w:r>
      <w:r>
        <w:t>.</w:t>
      </w:r>
    </w:p>
    <w:p w:rsidR="00690CEB" w:rsidRDefault="008D091C" w:rsidP="009A7D5A">
      <w:pPr>
        <w:pStyle w:val="BodyText"/>
        <w:pBdr>
          <w:top w:val="single" w:sz="4" w:space="1" w:color="auto"/>
          <w:left w:val="single" w:sz="4" w:space="4" w:color="auto"/>
          <w:bottom w:val="single" w:sz="4" w:space="1" w:color="auto"/>
          <w:right w:val="single" w:sz="4" w:space="4" w:color="auto"/>
        </w:pBdr>
        <w:jc w:val="left"/>
      </w:pPr>
      <w:r>
        <w:t xml:space="preserve">The independent </w:t>
      </w:r>
      <w:r w:rsidRPr="008D091C">
        <w:t xml:space="preserve">review </w:t>
      </w:r>
      <w:r>
        <w:t xml:space="preserve">by </w:t>
      </w:r>
      <w:r w:rsidR="00BD0736">
        <w:t>Ernst</w:t>
      </w:r>
      <w:r>
        <w:t xml:space="preserve"> &amp; Young of Council’s debt levels </w:t>
      </w:r>
      <w:r w:rsidRPr="008D091C">
        <w:t>indicated that Council’s existing debt levels ($126</w:t>
      </w:r>
      <w:r w:rsidR="00697BDA">
        <w:t xml:space="preserve"> million</w:t>
      </w:r>
      <w:r w:rsidRPr="008D091C">
        <w:t xml:space="preserve"> as at February 2015) exceeded what </w:t>
      </w:r>
      <w:r>
        <w:t>is</w:t>
      </w:r>
      <w:r w:rsidRPr="008D091C">
        <w:t xml:space="preserve"> consider</w:t>
      </w:r>
      <w:r>
        <w:t>ed</w:t>
      </w:r>
      <w:r w:rsidRPr="008D091C">
        <w:t xml:space="preserve"> to be acceptable levels i.e. $110</w:t>
      </w:r>
      <w:r w:rsidR="00D14235">
        <w:t xml:space="preserve"> million</w:t>
      </w:r>
      <w:r w:rsidRPr="008D091C">
        <w:t xml:space="preserve">, and increasing debt levels particularly in Council’s General Fund was not recommended. </w:t>
      </w:r>
      <w:r>
        <w:t>As a result of the review</w:t>
      </w:r>
      <w:r w:rsidRPr="008D091C">
        <w:t xml:space="preserve"> $42</w:t>
      </w:r>
      <w:r w:rsidR="00D14235">
        <w:t xml:space="preserve"> million</w:t>
      </w:r>
      <w:r w:rsidRPr="008D091C">
        <w:t xml:space="preserve"> of Council’s total portfolio was considered feasible for refinancing. The refinanced loan will achieve interest savings for Council of some $621,000 over 13 years and cash flow savings of $3.4</w:t>
      </w:r>
      <w:r w:rsidR="00D14235">
        <w:t xml:space="preserve"> million</w:t>
      </w:r>
      <w:r w:rsidRPr="008D091C">
        <w:t xml:space="preserve"> during the first five (5) years of the refinanced loan.</w:t>
      </w:r>
      <w:r w:rsidR="008855A8">
        <w:t xml:space="preserve"> </w:t>
      </w:r>
    </w:p>
    <w:p w:rsidR="007077CA" w:rsidRDefault="008855A8" w:rsidP="009A7D5A">
      <w:pPr>
        <w:pStyle w:val="BodyText"/>
        <w:pBdr>
          <w:top w:val="single" w:sz="4" w:space="1" w:color="auto"/>
          <w:left w:val="single" w:sz="4" w:space="4" w:color="auto"/>
          <w:bottom w:val="single" w:sz="4" w:space="1" w:color="auto"/>
          <w:right w:val="single" w:sz="4" w:space="4" w:color="auto"/>
        </w:pBdr>
        <w:jc w:val="left"/>
      </w:pPr>
      <w:r>
        <w:lastRenderedPageBreak/>
        <w:t xml:space="preserve">Under Scenario 3 </w:t>
      </w:r>
      <w:r w:rsidR="007077CA">
        <w:t>(SRV additional funds applied to road</w:t>
      </w:r>
      <w:r w:rsidR="00D14235">
        <w:t>s</w:t>
      </w:r>
      <w:r w:rsidR="007077CA">
        <w:t xml:space="preserve"> and </w:t>
      </w:r>
      <w:r w:rsidR="005947AF">
        <w:t>road-related</w:t>
      </w:r>
      <w:r w:rsidR="007077CA">
        <w:t xml:space="preserve"> infrastructure maintenance and renewal</w:t>
      </w:r>
      <w:r w:rsidR="00197C26">
        <w:t>s</w:t>
      </w:r>
      <w:r w:rsidR="007077CA">
        <w:t xml:space="preserve"> plus efficiency savings) </w:t>
      </w:r>
      <w:r>
        <w:t xml:space="preserve">of the Long Term </w:t>
      </w:r>
      <w:r w:rsidR="00BD0736">
        <w:t>Financial</w:t>
      </w:r>
      <w:r>
        <w:t xml:space="preserve"> Plan</w:t>
      </w:r>
      <w:r w:rsidR="00D14235">
        <w:t>,</w:t>
      </w:r>
      <w:r w:rsidR="00690CEB">
        <w:t xml:space="preserve"> Council has considered utilisation of borrowing capacity when the total debt portfolio is below the sustainable target of $110</w:t>
      </w:r>
      <w:r w:rsidR="00D14235">
        <w:t xml:space="preserve"> million</w:t>
      </w:r>
      <w:r w:rsidR="00690CEB">
        <w:t>, using external loan borrowings from 2019</w:t>
      </w:r>
      <w:r w:rsidR="00D14235">
        <w:t>-</w:t>
      </w:r>
      <w:r w:rsidR="00690CEB">
        <w:t>20, totalling $15</w:t>
      </w:r>
      <w:r w:rsidR="00D14235">
        <w:t xml:space="preserve"> </w:t>
      </w:r>
      <w:r w:rsidR="00690CEB">
        <w:t>m</w:t>
      </w:r>
      <w:r w:rsidR="00D14235">
        <w:t xml:space="preserve">illion </w:t>
      </w:r>
      <w:r w:rsidR="00690CEB">
        <w:t xml:space="preserve">by 2024/25. The objective of these borrowings is to further reduce the </w:t>
      </w:r>
      <w:r w:rsidR="006A032E">
        <w:t xml:space="preserve">infrastructure backlog </w:t>
      </w:r>
      <w:r w:rsidR="00690CEB">
        <w:t>and improve intergenerational equity.</w:t>
      </w:r>
      <w:r w:rsidR="007077CA">
        <w:t xml:space="preserve"> </w:t>
      </w:r>
    </w:p>
    <w:p w:rsidR="007077CA" w:rsidRDefault="007077CA" w:rsidP="009A7D5A">
      <w:pPr>
        <w:pStyle w:val="BodyText"/>
        <w:pBdr>
          <w:top w:val="single" w:sz="4" w:space="1" w:color="auto"/>
          <w:left w:val="single" w:sz="4" w:space="4" w:color="auto"/>
          <w:bottom w:val="single" w:sz="4" w:space="1" w:color="auto"/>
          <w:right w:val="single" w:sz="4" w:space="4" w:color="auto"/>
        </w:pBdr>
        <w:jc w:val="left"/>
      </w:pPr>
      <w:r w:rsidRPr="00784F10">
        <w:t>If the proposed SRV is approved, the Debt Service Ratio will show a favourable decrease for all years other than 2023-24 and 2024-25, as the revenue from continuing operations will increase due to the additional rate income. In 2023-24 and 2024-25 the impact of the $15 million new loan borrowings</w:t>
      </w:r>
      <w:r w:rsidRPr="007077CA">
        <w:t xml:space="preserve"> are experienced, however the ratio is still below C</w:t>
      </w:r>
      <w:r>
        <w:t xml:space="preserve">ouncil’s target of less than </w:t>
      </w:r>
      <w:r w:rsidR="003915D2">
        <w:t>12</w:t>
      </w:r>
      <w:r>
        <w:t xml:space="preserve">% </w:t>
      </w:r>
      <w:r w:rsidR="003915D2">
        <w:t xml:space="preserve">for each year </w:t>
      </w:r>
      <w:r>
        <w:t>over the 10</w:t>
      </w:r>
      <w:r w:rsidR="006A032E">
        <w:t>-</w:t>
      </w:r>
      <w:r>
        <w:t>year period.</w:t>
      </w:r>
      <w:r w:rsidRPr="007077CA">
        <w:t xml:space="preserve"> </w:t>
      </w:r>
      <w:r>
        <w:t xml:space="preserve"> </w:t>
      </w:r>
      <w:r w:rsidR="003915D2">
        <w:t xml:space="preserve">The Office of Local Government (OLG) ratio for debt management </w:t>
      </w:r>
      <w:r w:rsidR="00337D7A">
        <w:t xml:space="preserve">is </w:t>
      </w:r>
      <w:r w:rsidR="003915D2">
        <w:t>known as the Debt S</w:t>
      </w:r>
      <w:r>
        <w:t xml:space="preserve">ervice </w:t>
      </w:r>
      <w:r w:rsidR="003915D2">
        <w:t>C</w:t>
      </w:r>
      <w:r>
        <w:t xml:space="preserve">over </w:t>
      </w:r>
      <w:r w:rsidR="003915D2">
        <w:t>R</w:t>
      </w:r>
      <w:r>
        <w:t>atio</w:t>
      </w:r>
      <w:r w:rsidR="00337D7A">
        <w:t>.</w:t>
      </w:r>
      <w:r w:rsidR="003915D2">
        <w:t xml:space="preserve"> </w:t>
      </w:r>
      <w:r w:rsidR="00337D7A">
        <w:t xml:space="preserve">It </w:t>
      </w:r>
      <w:r>
        <w:t xml:space="preserve">measures the availability of operating cash to </w:t>
      </w:r>
      <w:r w:rsidR="003915D2">
        <w:t xml:space="preserve">service debt including interest and </w:t>
      </w:r>
      <w:r>
        <w:t>principal payments</w:t>
      </w:r>
      <w:r w:rsidR="00337D7A">
        <w:t>.</w:t>
      </w:r>
      <w:r w:rsidR="003915D2">
        <w:t xml:space="preserve"> </w:t>
      </w:r>
      <w:r w:rsidR="00337D7A">
        <w:t xml:space="preserve">Under </w:t>
      </w:r>
      <w:r w:rsidR="003915D2">
        <w:t xml:space="preserve">Scenario 3 of the LTFP </w:t>
      </w:r>
      <w:r w:rsidR="00337D7A">
        <w:t xml:space="preserve">the ratio </w:t>
      </w:r>
      <w:r w:rsidR="003915D2">
        <w:t xml:space="preserve">is greater </w:t>
      </w:r>
      <w:r w:rsidR="00D14235">
        <w:t xml:space="preserve">than </w:t>
      </w:r>
      <w:r w:rsidR="003915D2">
        <w:t>t</w:t>
      </w:r>
      <w:r>
        <w:t xml:space="preserve">he </w:t>
      </w:r>
      <w:r w:rsidR="003915D2">
        <w:t xml:space="preserve">OLG </w:t>
      </w:r>
      <w:r>
        <w:t xml:space="preserve">benchmark </w:t>
      </w:r>
      <w:r w:rsidR="003915D2">
        <w:t xml:space="preserve">of </w:t>
      </w:r>
      <w:r>
        <w:t xml:space="preserve">greater than </w:t>
      </w:r>
      <w:r w:rsidR="00337D7A">
        <w:t xml:space="preserve">two </w:t>
      </w:r>
      <w:r w:rsidR="003915D2">
        <w:t xml:space="preserve">each year over the 10 years </w:t>
      </w:r>
      <w:r w:rsidR="00411C07">
        <w:t>of the</w:t>
      </w:r>
      <w:r w:rsidR="003915D2">
        <w:t xml:space="preserve"> LTFP.</w:t>
      </w:r>
    </w:p>
    <w:p w:rsidR="007077CA" w:rsidRDefault="00690CEB" w:rsidP="009A7D5A">
      <w:pPr>
        <w:pStyle w:val="BodyText"/>
        <w:pBdr>
          <w:top w:val="single" w:sz="4" w:space="1" w:color="auto"/>
          <w:left w:val="single" w:sz="4" w:space="4" w:color="auto"/>
          <w:bottom w:val="single" w:sz="4" w:space="1" w:color="auto"/>
          <w:right w:val="single" w:sz="4" w:space="4" w:color="auto"/>
        </w:pBdr>
        <w:jc w:val="left"/>
      </w:pPr>
      <w:r>
        <w:t xml:space="preserve">Council </w:t>
      </w:r>
      <w:r w:rsidR="002F4D0B">
        <w:t>review</w:t>
      </w:r>
      <w:r w:rsidR="007077CA">
        <w:t>s</w:t>
      </w:r>
      <w:r w:rsidR="002F4D0B">
        <w:t xml:space="preserve"> its financing needs on a continual basis</w:t>
      </w:r>
      <w:r w:rsidR="003915D2">
        <w:t xml:space="preserve"> to ensure compliance with the requirements of the revised Loan Borrowing Policy (Item </w:t>
      </w:r>
      <w:r w:rsidR="003915D2" w:rsidRPr="003915D2">
        <w:t xml:space="preserve">14.134/15 </w:t>
      </w:r>
      <w:r w:rsidR="003915D2" w:rsidRPr="00784F10">
        <w:t>adopted at 21 July 2015 Council meeting)</w:t>
      </w:r>
      <w:r w:rsidR="002F4D0B" w:rsidRPr="00784F10">
        <w:t xml:space="preserve">, and </w:t>
      </w:r>
      <w:r w:rsidR="00E46091" w:rsidRPr="00784F10">
        <w:t xml:space="preserve">along those lines </w:t>
      </w:r>
      <w:r w:rsidR="00784F10" w:rsidRPr="00784F10">
        <w:t>a report from the Corporate Governance and Works Committee is being presented to Council’s 16 February 2016 Ordinary meeting recommending Council not</w:t>
      </w:r>
      <w:r w:rsidRPr="00784F10">
        <w:t xml:space="preserve"> draw down a</w:t>
      </w:r>
      <w:r w:rsidR="00784F10" w:rsidRPr="00784F10">
        <w:t xml:space="preserve"> proposed</w:t>
      </w:r>
      <w:r w:rsidRPr="00784F10">
        <w:t xml:space="preserve"> $6 million loan for Sewer Fund </w:t>
      </w:r>
      <w:r w:rsidR="00784F10" w:rsidRPr="00784F10">
        <w:t xml:space="preserve">capital works, </w:t>
      </w:r>
      <w:r w:rsidRPr="00784F10">
        <w:t xml:space="preserve">as </w:t>
      </w:r>
      <w:r w:rsidR="00784F10" w:rsidRPr="00784F10">
        <w:t xml:space="preserve">Council’s most recent </w:t>
      </w:r>
      <w:r w:rsidR="00337D7A">
        <w:t>30-</w:t>
      </w:r>
      <w:r w:rsidRPr="00784F10">
        <w:t xml:space="preserve">year financial modelling </w:t>
      </w:r>
      <w:r w:rsidR="00784F10" w:rsidRPr="00784F10">
        <w:t>(November 2015)</w:t>
      </w:r>
      <w:r w:rsidRPr="00784F10">
        <w:t xml:space="preserve"> demonstrate</w:t>
      </w:r>
      <w:r w:rsidR="00784F10" w:rsidRPr="00784F10">
        <w:t>s</w:t>
      </w:r>
      <w:r w:rsidRPr="00784F10">
        <w:t xml:space="preserve"> sufficient cash reserves </w:t>
      </w:r>
      <w:r w:rsidR="00784F10" w:rsidRPr="00784F10">
        <w:t xml:space="preserve">are held </w:t>
      </w:r>
      <w:r w:rsidRPr="00784F10">
        <w:t>within Sewer Fu</w:t>
      </w:r>
      <w:r w:rsidR="002F4D0B" w:rsidRPr="00784F10">
        <w:t xml:space="preserve">nd </w:t>
      </w:r>
      <w:r w:rsidR="00454A27" w:rsidRPr="00784F10">
        <w:t>(see Attachment 10 ‘Hydroscience Water &amp; Sewer 2016-17 LTFP’)</w:t>
      </w:r>
      <w:r w:rsidR="002F4D0B" w:rsidRPr="00784F10">
        <w:t>.</w:t>
      </w:r>
    </w:p>
    <w:p w:rsidR="008D091C" w:rsidRPr="00FA4232" w:rsidRDefault="008D091C" w:rsidP="008D091C">
      <w:pPr>
        <w:pStyle w:val="BodyText"/>
        <w:pBdr>
          <w:top w:val="single" w:sz="4" w:space="1" w:color="auto"/>
          <w:left w:val="single" w:sz="4" w:space="4" w:color="auto"/>
          <w:bottom w:val="single" w:sz="4" w:space="1" w:color="auto"/>
          <w:right w:val="single" w:sz="4" w:space="4" w:color="auto"/>
        </w:pBdr>
        <w:rPr>
          <w:highlight w:val="yellow"/>
        </w:rPr>
      </w:pPr>
      <w:r>
        <w:t xml:space="preserve">* </w:t>
      </w:r>
      <w:r w:rsidRPr="008D091C">
        <w:t xml:space="preserve">Request to cut </w:t>
      </w:r>
      <w:r>
        <w:t>expenditure.</w:t>
      </w:r>
    </w:p>
    <w:p w:rsidR="008D091C" w:rsidRDefault="005C5FB4" w:rsidP="009A7D5A">
      <w:pPr>
        <w:pStyle w:val="BodyText"/>
        <w:pBdr>
          <w:top w:val="single" w:sz="4" w:space="1" w:color="auto"/>
          <w:left w:val="single" w:sz="4" w:space="4" w:color="auto"/>
          <w:bottom w:val="single" w:sz="4" w:space="1" w:color="auto"/>
          <w:right w:val="single" w:sz="4" w:space="4" w:color="auto"/>
        </w:pBdr>
        <w:jc w:val="left"/>
      </w:pPr>
      <w:r>
        <w:t>A</w:t>
      </w:r>
      <w:r w:rsidR="00FF70D5">
        <w:t>s</w:t>
      </w:r>
      <w:r>
        <w:t xml:space="preserve"> mentioned in Section 2.2 per Item 12.060/15 of the 24 November 2015 Extraordinary Council Meeting, $7.465</w:t>
      </w:r>
      <w:r w:rsidR="00D14235">
        <w:t xml:space="preserve"> </w:t>
      </w:r>
      <w:r>
        <w:t>m</w:t>
      </w:r>
      <w:r w:rsidR="00D14235">
        <w:t>illion</w:t>
      </w:r>
      <w:r>
        <w:t xml:space="preserve"> p.a. in ongoing efficiency savings must be achieved before 30 June 2021. These savings will be identified and reported to the March 2016 Council meeting. Other cost containment and productivity improvement strategies are stated in Section 7 of this application. </w:t>
      </w:r>
      <w:r w:rsidRPr="005C5FB4">
        <w:t>The view that Council's multi-million financial sustainability gap can be bridged from expenditure cuts alone is unrealistic</w:t>
      </w:r>
      <w:r>
        <w:t xml:space="preserve">. </w:t>
      </w:r>
      <w:r w:rsidRPr="005C5FB4">
        <w:t>A full reliance on expenditure cuts would necessitate significant service reductions over a broader range of services and is therefore not considered a viable or community preferred alternative.</w:t>
      </w:r>
    </w:p>
    <w:p w:rsidR="007E0275" w:rsidRPr="00FA4232" w:rsidRDefault="007E0275" w:rsidP="007E0275">
      <w:pPr>
        <w:pStyle w:val="BodyText"/>
        <w:pBdr>
          <w:top w:val="single" w:sz="4" w:space="1" w:color="auto"/>
          <w:left w:val="single" w:sz="4" w:space="4" w:color="auto"/>
          <w:bottom w:val="single" w:sz="4" w:space="1" w:color="auto"/>
          <w:right w:val="single" w:sz="4" w:space="4" w:color="auto"/>
        </w:pBdr>
        <w:rPr>
          <w:highlight w:val="yellow"/>
        </w:rPr>
      </w:pPr>
      <w:r>
        <w:t>* Changing the spread of the rate burden.</w:t>
      </w:r>
    </w:p>
    <w:p w:rsidR="007E0275" w:rsidRPr="003435DC" w:rsidRDefault="007E0275" w:rsidP="00CC2DDF">
      <w:pPr>
        <w:pStyle w:val="BodyText"/>
        <w:pBdr>
          <w:top w:val="single" w:sz="4" w:space="1" w:color="auto"/>
          <w:left w:val="single" w:sz="4" w:space="4" w:color="auto"/>
          <w:bottom w:val="single" w:sz="4" w:space="1" w:color="auto"/>
          <w:right w:val="single" w:sz="4" w:space="4" w:color="auto"/>
        </w:pBdr>
        <w:jc w:val="left"/>
      </w:pPr>
      <w:r w:rsidRPr="007E0275">
        <w:t xml:space="preserve">This concern was specifically raised by the ratepayers’ petition. </w:t>
      </w:r>
      <w:r>
        <w:t>The</w:t>
      </w:r>
      <w:r w:rsidRPr="007E0275">
        <w:t xml:space="preserve"> signatories of the petition are residents of </w:t>
      </w:r>
      <w:r>
        <w:t>Angourie and surrounding areas</w:t>
      </w:r>
      <w:r w:rsidR="00CC6CB3">
        <w:t xml:space="preserve"> </w:t>
      </w:r>
      <w:r w:rsidR="00BD0736" w:rsidRPr="007E0275">
        <w:t>that</w:t>
      </w:r>
      <w:r w:rsidRPr="007E0275">
        <w:t xml:space="preserve"> have an ongoing concern with the higher than average land values of these areas.  The concern </w:t>
      </w:r>
      <w:r w:rsidR="00CB189C">
        <w:t>is about ‘subsidis</w:t>
      </w:r>
      <w:r w:rsidR="007C4CBD">
        <w:t xml:space="preserve">ing Grafton property rate increases at the expense of </w:t>
      </w:r>
      <w:r w:rsidR="007C4CBD">
        <w:lastRenderedPageBreak/>
        <w:t>coastal areas would likely continue’</w:t>
      </w:r>
      <w:r w:rsidRPr="007E0275">
        <w:t>. Council's total rate revenue does not benefit from land valuation changes and Council already provides a ‘base’ ordinary general rate under legislation to limit rate burden shift from land revaluations. In relation to the proposed SRV the allocation of rate burden is not specifically relevant.</w:t>
      </w:r>
    </w:p>
    <w:p w:rsidR="00377841" w:rsidRPr="00FA4232" w:rsidRDefault="007C4CBD" w:rsidP="00CC2DDF">
      <w:pPr>
        <w:pStyle w:val="BodyText"/>
        <w:pBdr>
          <w:top w:val="single" w:sz="4" w:space="1" w:color="auto"/>
          <w:left w:val="single" w:sz="4" w:space="4" w:color="auto"/>
          <w:bottom w:val="single" w:sz="4" w:space="1" w:color="auto"/>
          <w:right w:val="single" w:sz="4" w:space="4" w:color="auto"/>
        </w:pBdr>
        <w:jc w:val="left"/>
        <w:rPr>
          <w:highlight w:val="yellow"/>
        </w:rPr>
      </w:pPr>
      <w:r>
        <w:t xml:space="preserve">* </w:t>
      </w:r>
      <w:r w:rsidRPr="003435DC">
        <w:t>Cost of Roads Maintenance within the Clarence Valley area should be borne by those who benefit from the roads.</w:t>
      </w:r>
    </w:p>
    <w:p w:rsidR="00D60EA5" w:rsidRDefault="00377841" w:rsidP="00CC2DDF">
      <w:pPr>
        <w:pStyle w:val="BodyText"/>
        <w:pBdr>
          <w:top w:val="single" w:sz="4" w:space="1" w:color="auto"/>
          <w:left w:val="single" w:sz="4" w:space="4" w:color="auto"/>
          <w:bottom w:val="single" w:sz="4" w:space="1" w:color="auto"/>
          <w:right w:val="single" w:sz="4" w:space="4" w:color="auto"/>
        </w:pBdr>
        <w:jc w:val="left"/>
      </w:pPr>
      <w:r w:rsidRPr="00FF21B9">
        <w:t xml:space="preserve">The focus of the SRV proposal is on maintenance and renewal of existing </w:t>
      </w:r>
      <w:r w:rsidR="007C4CBD" w:rsidRPr="00FF21B9">
        <w:t>road</w:t>
      </w:r>
      <w:r w:rsidR="00D14235">
        <w:t>s</w:t>
      </w:r>
      <w:r w:rsidR="007C4CBD" w:rsidRPr="00FF21B9">
        <w:t xml:space="preserve"> and </w:t>
      </w:r>
      <w:r w:rsidR="005947AF">
        <w:t>road-related</w:t>
      </w:r>
      <w:r w:rsidR="007C4CBD" w:rsidRPr="00FF21B9">
        <w:t xml:space="preserve"> </w:t>
      </w:r>
      <w:r w:rsidRPr="00FF21B9">
        <w:t xml:space="preserve">infrastructure. </w:t>
      </w:r>
      <w:r w:rsidR="009345B6" w:rsidRPr="009345B6">
        <w:t xml:space="preserve">The SRV is being collected for road maintenance and </w:t>
      </w:r>
      <w:r w:rsidR="009345B6">
        <w:t>renewals</w:t>
      </w:r>
      <w:r w:rsidR="00D14235">
        <w:t xml:space="preserve"> across the Clarence Valley LGA</w:t>
      </w:r>
      <w:r w:rsidR="009345B6" w:rsidRPr="009345B6">
        <w:t xml:space="preserve"> as a whole and not located to one particular area or location.</w:t>
      </w:r>
    </w:p>
    <w:p w:rsidR="00D14235" w:rsidRDefault="00D14235" w:rsidP="00CC2DDF">
      <w:pPr>
        <w:pStyle w:val="BodyText"/>
        <w:pBdr>
          <w:top w:val="single" w:sz="4" w:space="1" w:color="auto"/>
          <w:left w:val="single" w:sz="4" w:space="4" w:color="auto"/>
          <w:bottom w:val="single" w:sz="4" w:space="1" w:color="auto"/>
          <w:right w:val="single" w:sz="4" w:space="4" w:color="auto"/>
        </w:pBdr>
        <w:jc w:val="left"/>
      </w:pPr>
      <w:r>
        <w:t>* Should be a reduction in services and disposal of assets.</w:t>
      </w:r>
    </w:p>
    <w:p w:rsidR="00C72603" w:rsidRDefault="00C72603" w:rsidP="00377841">
      <w:pPr>
        <w:pStyle w:val="BodyText"/>
        <w:pBdr>
          <w:top w:val="single" w:sz="4" w:space="1" w:color="auto"/>
          <w:left w:val="single" w:sz="4" w:space="4" w:color="auto"/>
          <w:bottom w:val="single" w:sz="4" w:space="1" w:color="auto"/>
          <w:right w:val="single" w:sz="4" w:space="4" w:color="auto"/>
        </w:pBdr>
      </w:pPr>
      <w:r w:rsidRPr="00C72603">
        <w:t>Prior to preparing the Draft 2015/16 Budget a review of Council services was undertaken. This review identified that Council currently provides 46 services comprising 109 sub-services. The services and sub-services have been identified as either being a non essential service (i.e. Discretionary) or an essential service that Council must provide (i.e. Non-Discretionary</w:t>
      </w:r>
      <w:r w:rsidRPr="002922EE">
        <w:t>). The discretionary services are currently being reviewed for either elimination or reduction in levels of service. Regarding asset sales, as mentioned in Section 2.2 of this</w:t>
      </w:r>
      <w:r>
        <w:t xml:space="preserve"> application, Council has passed resolutions for sales of certain properties and a review of light fleet and heavy plant asset base.</w:t>
      </w:r>
    </w:p>
    <w:p w:rsidR="00D14235" w:rsidRDefault="00D14235" w:rsidP="00377841">
      <w:pPr>
        <w:pStyle w:val="BodyText"/>
        <w:pBdr>
          <w:top w:val="single" w:sz="4" w:space="1" w:color="auto"/>
          <w:left w:val="single" w:sz="4" w:space="4" w:color="auto"/>
          <w:bottom w:val="single" w:sz="4" w:space="1" w:color="auto"/>
          <w:right w:val="single" w:sz="4" w:space="4" w:color="auto"/>
        </w:pBdr>
      </w:pPr>
      <w:r>
        <w:t>* Poor condition of roads in the LGA.</w:t>
      </w:r>
    </w:p>
    <w:p w:rsidR="00C72603" w:rsidRDefault="00C72603" w:rsidP="00CC2DDF">
      <w:pPr>
        <w:pStyle w:val="BodyText"/>
        <w:pBdr>
          <w:top w:val="single" w:sz="4" w:space="1" w:color="auto"/>
          <w:left w:val="single" w:sz="4" w:space="4" w:color="auto"/>
          <w:bottom w:val="single" w:sz="4" w:space="1" w:color="auto"/>
          <w:right w:val="single" w:sz="4" w:space="4" w:color="auto"/>
        </w:pBdr>
        <w:jc w:val="left"/>
      </w:pPr>
      <w:r>
        <w:t xml:space="preserve">As mentioned previously in this application, the intention of the SRV is to address the roads and </w:t>
      </w:r>
      <w:r w:rsidR="005947AF">
        <w:t>road-related</w:t>
      </w:r>
      <w:r>
        <w:t xml:space="preserve"> infrastructure renewal backlog and maintenance gap.</w:t>
      </w:r>
    </w:p>
    <w:p w:rsidR="000F359C" w:rsidRDefault="000F359C" w:rsidP="000F359C">
      <w:pPr>
        <w:pStyle w:val="Heading1"/>
      </w:pPr>
      <w:bookmarkStart w:id="27" w:name="_Toc440869871"/>
      <w:r>
        <w:t>Assessment criterion</w:t>
      </w:r>
      <w:r w:rsidR="00D60EA5">
        <w:t xml:space="preserve"> 3: Impact on ratepayers</w:t>
      </w:r>
      <w:bookmarkEnd w:id="27"/>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r w:rsidRPr="0071760B">
        <w:rPr>
          <w:rFonts w:ascii="Arial" w:hAnsi="Arial" w:cs="Arial"/>
          <w:i/>
        </w:rPr>
        <w:t>establish that the proposed rate increases are affordable having regard to the  community’s capacity to pay.</w:t>
      </w:r>
    </w:p>
    <w:p w:rsidR="00D60EA5" w:rsidRPr="007931AE" w:rsidRDefault="009E7E19" w:rsidP="00D60EA5">
      <w:pPr>
        <w:pStyle w:val="BodyText"/>
      </w:pPr>
      <w:r w:rsidRPr="007931AE">
        <w:lastRenderedPageBreak/>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D60EA5" w:rsidRPr="007931AE" w:rsidRDefault="00D60EA5" w:rsidP="00D60EA5">
      <w:pPr>
        <w:pStyle w:val="Heading2"/>
      </w:pPr>
      <w:bookmarkStart w:id="28" w:name="_Toc366160417"/>
      <w:bookmarkStart w:id="29" w:name="_Toc440869872"/>
      <w:r w:rsidRPr="007931AE">
        <w:t>Impact on rates</w:t>
      </w:r>
      <w:bookmarkEnd w:id="28"/>
      <w:bookmarkEnd w:id="29"/>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be contained in Worksheet </w:t>
      </w:r>
      <w:r w:rsidR="00B84AA8" w:rsidRPr="007931AE">
        <w:t>5</w:t>
      </w:r>
      <w:r w:rsidR="001F1E22" w:rsidRPr="007931AE">
        <w:t>a and 5b</w:t>
      </w:r>
      <w:r w:rsidR="00B84AA8" w:rsidRPr="007931AE">
        <w:t xml:space="preserve"> of Part A of the application.</w:t>
      </w:r>
    </w:p>
    <w:p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D60EA5" w:rsidRPr="007931AE" w:rsidRDefault="00D60EA5" w:rsidP="00B84AA8">
      <w:pPr>
        <w:pStyle w:val="BodyText"/>
        <w:keepNext/>
        <w:keepLines/>
      </w:pPr>
      <w:r w:rsidRPr="00266497">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A1B80" w:rsidRPr="007931AE"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C72603" w:rsidRPr="00C72603" w:rsidRDefault="00C72603" w:rsidP="00622A27">
      <w:pPr>
        <w:pStyle w:val="BodyText"/>
        <w:pBdr>
          <w:top w:val="single" w:sz="4" w:space="1" w:color="auto"/>
          <w:left w:val="single" w:sz="4" w:space="4" w:color="auto"/>
          <w:bottom w:val="single" w:sz="4" w:space="1" w:color="auto"/>
          <w:right w:val="single" w:sz="4" w:space="4" w:color="auto"/>
        </w:pBdr>
        <w:rPr>
          <w:b/>
          <w:u w:val="single"/>
        </w:rPr>
      </w:pPr>
      <w:r w:rsidRPr="00C72603">
        <w:rPr>
          <w:b/>
          <w:u w:val="single"/>
        </w:rPr>
        <w:t>Council’s Response:</w:t>
      </w:r>
    </w:p>
    <w:p w:rsidR="001755BA" w:rsidRDefault="00622A27" w:rsidP="00CC2DDF">
      <w:pPr>
        <w:pStyle w:val="BodyText"/>
        <w:pBdr>
          <w:top w:val="single" w:sz="4" w:space="1" w:color="auto"/>
          <w:left w:val="single" w:sz="4" w:space="4" w:color="auto"/>
          <w:bottom w:val="single" w:sz="4" w:space="1" w:color="auto"/>
          <w:right w:val="single" w:sz="4" w:space="4" w:color="auto"/>
        </w:pBdr>
        <w:jc w:val="left"/>
      </w:pPr>
      <w:r>
        <w:t xml:space="preserve">Extensive community consultation </w:t>
      </w:r>
      <w:r w:rsidR="003148B9">
        <w:t>on the impact</w:t>
      </w:r>
      <w:r w:rsidR="00A241E0">
        <w:t xml:space="preserve"> of the SRV on Clarence Valley r</w:t>
      </w:r>
      <w:r w:rsidR="003148B9">
        <w:t xml:space="preserve">atepayers </w:t>
      </w:r>
      <w:r>
        <w:t>has been undertaken and was the subject of a report to Council’s</w:t>
      </w:r>
      <w:r w:rsidR="003148B9">
        <w:t xml:space="preserve"> 20</w:t>
      </w:r>
      <w:r>
        <w:t xml:space="preserve"> October 2015 meeting (Item 12.052/15). </w:t>
      </w:r>
    </w:p>
    <w:p w:rsidR="002F7499" w:rsidRDefault="00285493" w:rsidP="00CC2DDF">
      <w:pPr>
        <w:pStyle w:val="BodyText"/>
        <w:pBdr>
          <w:top w:val="single" w:sz="4" w:space="1" w:color="auto"/>
          <w:left w:val="single" w:sz="4" w:space="4" w:color="auto"/>
          <w:bottom w:val="single" w:sz="4" w:space="1" w:color="auto"/>
          <w:right w:val="single" w:sz="4" w:space="4" w:color="auto"/>
        </w:pBdr>
        <w:jc w:val="left"/>
      </w:pPr>
      <w:r>
        <w:t>C</w:t>
      </w:r>
      <w:r w:rsidR="00A241E0">
        <w:t>o</w:t>
      </w:r>
      <w:r>
        <w:t>uncil has listened to the concerns raised by ratepayers from the community consultation</w:t>
      </w:r>
      <w:r w:rsidR="00A241E0">
        <w:t>s</w:t>
      </w:r>
      <w:r>
        <w:t xml:space="preserve"> regarding affordability and have </w:t>
      </w:r>
      <w:r w:rsidR="00A241E0">
        <w:t xml:space="preserve">thereby resolved to </w:t>
      </w:r>
      <w:r>
        <w:t xml:space="preserve">reduce the SRV from the original 8% p.a. to </w:t>
      </w:r>
      <w:r w:rsidR="002F7499">
        <w:t xml:space="preserve">a </w:t>
      </w:r>
      <w:r>
        <w:t>6.5% p.a.</w:t>
      </w:r>
      <w:r w:rsidR="00A241E0">
        <w:t xml:space="preserve"> increase over the </w:t>
      </w:r>
      <w:r w:rsidR="00CB189C">
        <w:t>five</w:t>
      </w:r>
      <w:r w:rsidR="00A241E0">
        <w:t xml:space="preserve"> year SRV period from 2016-17 to 2020-21 and have also resolved to maintain increases for Water and Sewer Charges </w:t>
      </w:r>
      <w:r w:rsidR="00E47947">
        <w:t>to a maximum of 1.5% per year for five (5) years from 2016-17</w:t>
      </w:r>
      <w:r w:rsidR="00F51A63">
        <w:t>,</w:t>
      </w:r>
      <w:r w:rsidR="002F7499">
        <w:t xml:space="preserve"> to minimise the impact of the SRV on the Total Rate Bill.</w:t>
      </w:r>
    </w:p>
    <w:p w:rsidR="00E47947" w:rsidRDefault="00215E31" w:rsidP="00CC2DDF">
      <w:pPr>
        <w:pStyle w:val="BodyText"/>
        <w:pBdr>
          <w:top w:val="single" w:sz="4" w:space="1" w:color="auto"/>
          <w:left w:val="single" w:sz="4" w:space="4" w:color="auto"/>
          <w:bottom w:val="single" w:sz="4" w:space="1" w:color="auto"/>
          <w:right w:val="single" w:sz="4" w:space="4" w:color="auto"/>
        </w:pBdr>
        <w:jc w:val="left"/>
      </w:pPr>
      <w:r>
        <w:t>The large reduction in the increases in Water and Sewer charges (i</w:t>
      </w:r>
      <w:r w:rsidRPr="00162006">
        <w:t xml:space="preserve">n 2015-16 Sewer </w:t>
      </w:r>
      <w:r w:rsidR="00F51A63">
        <w:t>c</w:t>
      </w:r>
      <w:r w:rsidRPr="00162006">
        <w:t xml:space="preserve">harges were increased by 8.9% and Water </w:t>
      </w:r>
      <w:r w:rsidR="00F51A63">
        <w:t>c</w:t>
      </w:r>
      <w:r w:rsidRPr="00162006">
        <w:t>harges by 6.5%</w:t>
      </w:r>
      <w:r>
        <w:t xml:space="preserve">) is </w:t>
      </w:r>
      <w:r w:rsidR="00622A27">
        <w:t xml:space="preserve">now </w:t>
      </w:r>
      <w:r>
        <w:t>possible because</w:t>
      </w:r>
      <w:r w:rsidR="00622A27">
        <w:t xml:space="preserve"> all major capital works for the Water and Sewer Services have been finalised</w:t>
      </w:r>
      <w:r>
        <w:t>.</w:t>
      </w:r>
      <w:r w:rsidR="00DC798B">
        <w:t xml:space="preserve"> A</w:t>
      </w:r>
      <w:r w:rsidR="00622A27">
        <w:t xml:space="preserve"> review of Council’s 30</w:t>
      </w:r>
      <w:r w:rsidR="00CB189C">
        <w:t>-y</w:t>
      </w:r>
      <w:r w:rsidR="00622A27">
        <w:t xml:space="preserve">ear financial modelling </w:t>
      </w:r>
      <w:r w:rsidR="00DC798B">
        <w:t>undertaken by consultants</w:t>
      </w:r>
      <w:r w:rsidR="00622A27">
        <w:t xml:space="preserve"> </w:t>
      </w:r>
      <w:r w:rsidR="00DC798B">
        <w:t xml:space="preserve">has </w:t>
      </w:r>
      <w:r w:rsidR="00622A27">
        <w:t xml:space="preserve">been completed </w:t>
      </w:r>
      <w:r w:rsidR="00DC798B">
        <w:t xml:space="preserve">and confirms </w:t>
      </w:r>
      <w:r w:rsidR="00622A27">
        <w:t>Council can maintain</w:t>
      </w:r>
      <w:r w:rsidR="00F51A63">
        <w:t xml:space="preserve"> increases for Water and Sewer c</w:t>
      </w:r>
      <w:r w:rsidR="00622A27">
        <w:t xml:space="preserve">harges </w:t>
      </w:r>
      <w:r w:rsidR="00E47947">
        <w:t>1.5% per year for five (5) years from 2016-17</w:t>
      </w:r>
    </w:p>
    <w:p w:rsidR="00622A27" w:rsidRDefault="00622A27" w:rsidP="00CC2DDF">
      <w:pPr>
        <w:pStyle w:val="BodyText"/>
        <w:pBdr>
          <w:top w:val="single" w:sz="4" w:space="1" w:color="auto"/>
          <w:left w:val="single" w:sz="4" w:space="4" w:color="auto"/>
          <w:bottom w:val="single" w:sz="4" w:space="1" w:color="auto"/>
          <w:right w:val="single" w:sz="4" w:space="4" w:color="auto"/>
        </w:pBdr>
        <w:jc w:val="left"/>
      </w:pPr>
      <w:r>
        <w:lastRenderedPageBreak/>
        <w:t xml:space="preserve">The revised 2014-2017 Delivery Program, discloses the rate structure used for the 6.5% p.a. SRV consultation and depicted in </w:t>
      </w:r>
      <w:r w:rsidR="00F041EE" w:rsidRPr="00464ABD">
        <w:t xml:space="preserve">Appendix B of </w:t>
      </w:r>
      <w:r w:rsidR="00320D71" w:rsidRPr="00464ABD">
        <w:t>A</w:t>
      </w:r>
      <w:r w:rsidR="00304883" w:rsidRPr="00464ABD">
        <w:t>ttachment</w:t>
      </w:r>
      <w:r w:rsidR="00320D71" w:rsidRPr="00464ABD">
        <w:t xml:space="preserve"> </w:t>
      </w:r>
      <w:r w:rsidR="00F51A63">
        <w:t>25</w:t>
      </w:r>
      <w:r w:rsidRPr="00464ABD">
        <w:t xml:space="preserve"> is as follows:</w:t>
      </w:r>
    </w:p>
    <w:p w:rsidR="00622A27" w:rsidRDefault="00622A27" w:rsidP="00CC2DDF">
      <w:pPr>
        <w:pStyle w:val="BodyText"/>
        <w:pBdr>
          <w:top w:val="single" w:sz="4" w:space="1" w:color="auto"/>
          <w:left w:val="single" w:sz="4" w:space="4" w:color="auto"/>
          <w:bottom w:val="single" w:sz="4" w:space="1" w:color="auto"/>
          <w:right w:val="single" w:sz="4" w:space="4" w:color="auto"/>
        </w:pBdr>
        <w:jc w:val="left"/>
      </w:pPr>
      <w:r>
        <w:t>-  Yamba, Maclean &amp; Townsend Residential Categories Base Amount increases from $320 to $350 for 2016</w:t>
      </w:r>
      <w:r w:rsidR="00F51A63">
        <w:t>-</w:t>
      </w:r>
      <w:r>
        <w:t>17, $380 for 2017</w:t>
      </w:r>
      <w:r w:rsidR="00F51A63">
        <w:t>-</w:t>
      </w:r>
      <w:r>
        <w:t>18, $420  for 2018</w:t>
      </w:r>
      <w:r w:rsidR="00F51A63">
        <w:t>-</w:t>
      </w:r>
      <w:r>
        <w:t>19, $450 2019</w:t>
      </w:r>
      <w:r w:rsidR="00F51A63">
        <w:t>-</w:t>
      </w:r>
      <w:r>
        <w:t>20 and $480 for 2020</w:t>
      </w:r>
      <w:r w:rsidR="00F51A63">
        <w:t>-</w:t>
      </w:r>
      <w:r>
        <w:t>21.</w:t>
      </w:r>
    </w:p>
    <w:p w:rsidR="00622A27" w:rsidRDefault="00622A27" w:rsidP="00CC2DDF">
      <w:pPr>
        <w:pStyle w:val="BodyText"/>
        <w:pBdr>
          <w:top w:val="single" w:sz="4" w:space="1" w:color="auto"/>
          <w:left w:val="single" w:sz="4" w:space="4" w:color="auto"/>
          <w:bottom w:val="single" w:sz="4" w:space="1" w:color="auto"/>
          <w:right w:val="single" w:sz="4" w:space="4" w:color="auto"/>
        </w:pBdr>
        <w:jc w:val="left"/>
      </w:pPr>
      <w:r>
        <w:t>-  All Business Rating Categories (except Grafton and South Grafton) Base Amount increases from $310 to $340 for 2016</w:t>
      </w:r>
      <w:r w:rsidR="00F51A63">
        <w:t>-</w:t>
      </w:r>
      <w:r>
        <w:t>17, then $370 for 2017</w:t>
      </w:r>
      <w:r w:rsidR="00F51A63">
        <w:t>-</w:t>
      </w:r>
      <w:r>
        <w:t>18, $420 for 2018</w:t>
      </w:r>
      <w:r w:rsidR="00F51A63">
        <w:t>-</w:t>
      </w:r>
      <w:r>
        <w:t>19, $450 for 2019</w:t>
      </w:r>
      <w:r w:rsidR="00F51A63">
        <w:t>-</w:t>
      </w:r>
      <w:r>
        <w:t>20 and $480 for 2020</w:t>
      </w:r>
      <w:r w:rsidR="00F51A63">
        <w:t>-</w:t>
      </w:r>
      <w:r>
        <w:t>21.</w:t>
      </w:r>
    </w:p>
    <w:p w:rsidR="00622A27" w:rsidRDefault="00622A27" w:rsidP="00CC2DDF">
      <w:pPr>
        <w:pStyle w:val="BodyText"/>
        <w:pBdr>
          <w:top w:val="single" w:sz="4" w:space="1" w:color="auto"/>
          <w:left w:val="single" w:sz="4" w:space="4" w:color="auto"/>
          <w:bottom w:val="single" w:sz="4" w:space="1" w:color="auto"/>
          <w:right w:val="single" w:sz="4" w:space="4" w:color="auto"/>
        </w:pBdr>
        <w:jc w:val="left"/>
      </w:pPr>
      <w:r>
        <w:t>-  Residential “Outside Town Areas” and Residential A – “Coastal Villages” minimum increases from $497 to $529 for 2016</w:t>
      </w:r>
      <w:r w:rsidR="00F51A63">
        <w:t>-</w:t>
      </w:r>
      <w:r>
        <w:t>17 which is 6.5% increase and then 6.5% increases for each year from 2017</w:t>
      </w:r>
      <w:r w:rsidR="00F51A63">
        <w:t>-</w:t>
      </w:r>
      <w:r>
        <w:t>18 through to 2020</w:t>
      </w:r>
      <w:r w:rsidR="00F51A63">
        <w:t>-</w:t>
      </w:r>
      <w:r>
        <w:t>21.</w:t>
      </w:r>
    </w:p>
    <w:p w:rsidR="00622A27" w:rsidRDefault="00622A27" w:rsidP="00CC2DDF">
      <w:pPr>
        <w:pStyle w:val="BodyText"/>
        <w:pBdr>
          <w:top w:val="single" w:sz="4" w:space="1" w:color="auto"/>
          <w:left w:val="single" w:sz="4" w:space="4" w:color="auto"/>
          <w:bottom w:val="single" w:sz="4" w:space="1" w:color="auto"/>
          <w:right w:val="single" w:sz="4" w:space="4" w:color="auto"/>
        </w:pBdr>
        <w:jc w:val="left"/>
      </w:pPr>
      <w:r>
        <w:t>-  For Grafton and South Grafton Residential and Businesses the Base Amount to be $390 from 2016</w:t>
      </w:r>
      <w:r w:rsidR="00F51A63">
        <w:t>-</w:t>
      </w:r>
      <w:r>
        <w:t>17 to 2017</w:t>
      </w:r>
      <w:r w:rsidR="00F51A63">
        <w:t>-</w:t>
      </w:r>
      <w:r>
        <w:t>18 and then from 2018</w:t>
      </w:r>
      <w:r w:rsidR="00F51A63">
        <w:t>-</w:t>
      </w:r>
      <w:r>
        <w:t>19 $420, $450 for 2019</w:t>
      </w:r>
      <w:r w:rsidR="00F51A63">
        <w:t>-</w:t>
      </w:r>
      <w:r>
        <w:t>20 and $480 for 2020</w:t>
      </w:r>
      <w:r w:rsidR="00F51A63">
        <w:t>-</w:t>
      </w:r>
      <w:r>
        <w:t>21.</w:t>
      </w:r>
    </w:p>
    <w:p w:rsidR="00D60EA5" w:rsidRDefault="00622A27" w:rsidP="00CC2DDF">
      <w:pPr>
        <w:pStyle w:val="BodyText"/>
        <w:pBdr>
          <w:top w:val="single" w:sz="4" w:space="1" w:color="auto"/>
          <w:left w:val="single" w:sz="4" w:space="4" w:color="auto"/>
          <w:bottom w:val="single" w:sz="4" w:space="1" w:color="auto"/>
          <w:right w:val="single" w:sz="4" w:space="4" w:color="auto"/>
        </w:pBdr>
        <w:jc w:val="left"/>
      </w:pPr>
      <w:r>
        <w:t>-  There are no changes proposed for the Farmland Rate Category which has a Base Amount of $330 for each year from 2016</w:t>
      </w:r>
      <w:r w:rsidR="00F51A63">
        <w:t>-</w:t>
      </w:r>
      <w:r>
        <w:t>17 to 2020</w:t>
      </w:r>
      <w:r w:rsidR="00F51A63">
        <w:t>-</w:t>
      </w:r>
      <w:r>
        <w:t>21.</w:t>
      </w:r>
    </w:p>
    <w:p w:rsidR="000F1390" w:rsidRPr="00E6549C" w:rsidRDefault="000F1390" w:rsidP="000F1390">
      <w:pPr>
        <w:pStyle w:val="BodyText"/>
        <w:pBdr>
          <w:top w:val="single" w:sz="4" w:space="1" w:color="auto"/>
          <w:left w:val="single" w:sz="4" w:space="4" w:color="auto"/>
          <w:bottom w:val="single" w:sz="4" w:space="1" w:color="auto"/>
          <w:right w:val="single" w:sz="4" w:space="4" w:color="auto"/>
        </w:pBdr>
        <w:rPr>
          <w:i/>
        </w:rPr>
      </w:pPr>
      <w:r w:rsidRPr="00E6549C">
        <w:rPr>
          <w:i/>
        </w:rPr>
        <w:t xml:space="preserve">Rating Structures with and without proposed SRV </w:t>
      </w:r>
    </w:p>
    <w:p w:rsidR="000F1390" w:rsidRDefault="000F1390" w:rsidP="000F1390">
      <w:pPr>
        <w:pStyle w:val="BodyText"/>
        <w:pBdr>
          <w:top w:val="single" w:sz="4" w:space="1" w:color="auto"/>
          <w:left w:val="single" w:sz="4" w:space="4" w:color="auto"/>
          <w:bottom w:val="single" w:sz="4" w:space="1" w:color="auto"/>
          <w:right w:val="single" w:sz="4" w:space="4" w:color="auto"/>
        </w:pBdr>
      </w:pPr>
      <w:r>
        <w:t>The following tables show Council’s rating structure (for Ordinary, Farmland and Business Rates) for the 2016-17 ‘With’ and ‘Without’ proposed SRV.</w:t>
      </w:r>
    </w:p>
    <w:p w:rsidR="000F1390" w:rsidRDefault="000F1390" w:rsidP="00622A27">
      <w:pPr>
        <w:pStyle w:val="BodyText"/>
        <w:pBdr>
          <w:top w:val="single" w:sz="4" w:space="1" w:color="auto"/>
          <w:left w:val="single" w:sz="4" w:space="4" w:color="auto"/>
          <w:bottom w:val="single" w:sz="4" w:space="1" w:color="auto"/>
          <w:right w:val="single" w:sz="4" w:space="4" w:color="auto"/>
        </w:pBdr>
      </w:pPr>
      <w:r w:rsidRPr="000F1390">
        <w:rPr>
          <w:noProof/>
        </w:rPr>
        <w:lastRenderedPageBreak/>
        <w:drawing>
          <wp:inline distT="0" distB="0" distL="0" distR="0" wp14:anchorId="646C8ACA" wp14:editId="3315572D">
            <wp:extent cx="5040630" cy="4513731"/>
            <wp:effectExtent l="0" t="0" r="762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0630" cy="4513731"/>
                    </a:xfrm>
                    <a:prstGeom prst="rect">
                      <a:avLst/>
                    </a:prstGeom>
                    <a:noFill/>
                    <a:ln>
                      <a:noFill/>
                    </a:ln>
                  </pic:spPr>
                </pic:pic>
              </a:graphicData>
            </a:graphic>
          </wp:inline>
        </w:drawing>
      </w:r>
    </w:p>
    <w:p w:rsidR="007B49EB" w:rsidRDefault="007B49EB" w:rsidP="00622A27">
      <w:pPr>
        <w:pStyle w:val="BodyText"/>
        <w:pBdr>
          <w:top w:val="single" w:sz="4" w:space="1" w:color="auto"/>
          <w:left w:val="single" w:sz="4" w:space="4" w:color="auto"/>
          <w:bottom w:val="single" w:sz="4" w:space="1" w:color="auto"/>
          <w:right w:val="single" w:sz="4" w:space="4" w:color="auto"/>
        </w:pBdr>
      </w:pPr>
      <w:r w:rsidRPr="007B49EB">
        <w:rPr>
          <w:noProof/>
        </w:rPr>
        <w:lastRenderedPageBreak/>
        <w:drawing>
          <wp:inline distT="0" distB="0" distL="0" distR="0" wp14:anchorId="54BE337C" wp14:editId="1FCA0998">
            <wp:extent cx="5040630" cy="4513731"/>
            <wp:effectExtent l="0" t="0" r="7620"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0630" cy="4513731"/>
                    </a:xfrm>
                    <a:prstGeom prst="rect">
                      <a:avLst/>
                    </a:prstGeom>
                    <a:noFill/>
                    <a:ln>
                      <a:noFill/>
                    </a:ln>
                  </pic:spPr>
                </pic:pic>
              </a:graphicData>
            </a:graphic>
          </wp:inline>
        </w:drawing>
      </w:r>
    </w:p>
    <w:p w:rsidR="00304883" w:rsidRDefault="00F041EE" w:rsidP="00622A27">
      <w:pPr>
        <w:pStyle w:val="BodyText"/>
        <w:pBdr>
          <w:top w:val="single" w:sz="4" w:space="1" w:color="auto"/>
          <w:left w:val="single" w:sz="4" w:space="4" w:color="auto"/>
          <w:bottom w:val="single" w:sz="4" w:space="1" w:color="auto"/>
          <w:right w:val="single" w:sz="4" w:space="4" w:color="auto"/>
        </w:pBdr>
      </w:pPr>
      <w:r w:rsidRPr="00464ABD">
        <w:t xml:space="preserve">Appendix </w:t>
      </w:r>
      <w:r w:rsidRPr="00E408FC">
        <w:t xml:space="preserve">A of </w:t>
      </w:r>
      <w:r w:rsidR="00304883" w:rsidRPr="00E408FC">
        <w:t xml:space="preserve">Attachment </w:t>
      </w:r>
      <w:r w:rsidR="00E6549C" w:rsidRPr="00E408FC">
        <w:t>25</w:t>
      </w:r>
      <w:r w:rsidR="00304883" w:rsidRPr="00E408FC">
        <w:t xml:space="preserve"> from the 2014-17 Revised Delivery Program discloses </w:t>
      </w:r>
      <w:r w:rsidR="00E408FC" w:rsidRPr="00E408FC">
        <w:t xml:space="preserve">the impact of the proposed SRV using </w:t>
      </w:r>
      <w:r w:rsidR="00304883" w:rsidRPr="00E408FC">
        <w:t>property rate comparisons for selected properties a</w:t>
      </w:r>
      <w:r w:rsidR="00E408FC" w:rsidRPr="00E408FC">
        <w:t>cross the local government area.</w:t>
      </w:r>
    </w:p>
    <w:p w:rsidR="003E05E5" w:rsidRPr="007931AE" w:rsidRDefault="003E05E5" w:rsidP="00622A27">
      <w:pPr>
        <w:pStyle w:val="BodyText"/>
        <w:pBdr>
          <w:top w:val="single" w:sz="4" w:space="1" w:color="auto"/>
          <w:left w:val="single" w:sz="4" w:space="4" w:color="auto"/>
          <w:bottom w:val="single" w:sz="4" w:space="1" w:color="auto"/>
          <w:right w:val="single" w:sz="4" w:space="4" w:color="auto"/>
        </w:pBdr>
      </w:pPr>
    </w:p>
    <w:p w:rsidR="00D60EA5" w:rsidRPr="007931AE" w:rsidRDefault="00D60EA5" w:rsidP="00D60EA5">
      <w:pPr>
        <w:pStyle w:val="Heading3"/>
      </w:pPr>
      <w:r w:rsidRPr="007931AE">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f the proposed special variation includes increasing minimum rates above the statutory limit, or is to apply a higher rate of increase to an existing minimum rate than to its other rates, it is not necessary for the council to also complete the separate Minimum Rates Application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D218D9">
            <w:pPr>
              <w:pStyle w:val="TableTextEntries"/>
            </w:pPr>
            <w:r w:rsidRPr="007931AE">
              <w:t xml:space="preserve">Yes </w:t>
            </w:r>
            <w:r w:rsidR="00130683" w:rsidRPr="00C22AC9">
              <w:rPr>
                <w:rFonts w:cs="Arial"/>
              </w:rPr>
              <w:fldChar w:fldCharType="begin">
                <w:ffData>
                  <w:name w:val="Check7"/>
                  <w:enabled/>
                  <w:calcOnExit w:val="0"/>
                  <w:checkBox>
                    <w:sizeAuto/>
                    <w:default w:val="1"/>
                  </w:checkBox>
                </w:ffData>
              </w:fldChar>
            </w:r>
            <w:r w:rsidR="00130683" w:rsidRPr="00C22AC9">
              <w:rPr>
                <w:rFonts w:cs="Arial"/>
              </w:rPr>
              <w:instrText xml:space="preserve"> FORMCHECKBOX </w:instrText>
            </w:r>
            <w:r w:rsidR="00BA31DA">
              <w:rPr>
                <w:rFonts w:cs="Arial"/>
              </w:rPr>
            </w:r>
            <w:r w:rsidR="00BA31DA">
              <w:rPr>
                <w:rFonts w:cs="Arial"/>
              </w:rPr>
              <w:fldChar w:fldCharType="separate"/>
            </w:r>
            <w:r w:rsidR="00130683" w:rsidRPr="00C22AC9">
              <w:rPr>
                <w:rFonts w:cs="Arial"/>
              </w:rPr>
              <w:fldChar w:fldCharType="end"/>
            </w:r>
            <w:r w:rsidRPr="007931AE">
              <w:t xml:space="preserve"> </w:t>
            </w:r>
          </w:p>
        </w:tc>
        <w:tc>
          <w:tcPr>
            <w:tcW w:w="1242" w:type="dxa"/>
          </w:tcPr>
          <w:p w:rsidR="00B84AA8" w:rsidRPr="007931AE" w:rsidRDefault="00B84AA8" w:rsidP="00B84AA8">
            <w:pPr>
              <w:pStyle w:val="TableTextEntries"/>
              <w:rPr>
                <w:rFonts w:ascii="Myriad Pro" w:hAnsi="Myriad Pro"/>
                <w:sz w:val="24"/>
              </w:rPr>
            </w:pPr>
            <w:r w:rsidRPr="007931AE">
              <w:t xml:space="preserve">No </w:t>
            </w:r>
            <w:r w:rsidRPr="007931AE">
              <w:fldChar w:fldCharType="begin">
                <w:ffData>
                  <w:name w:val="Check7"/>
                  <w:enabled/>
                  <w:calcOnExit w:val="0"/>
                  <w:checkBox>
                    <w:sizeAuto/>
                    <w:default w:val="0"/>
                  </w:checkBox>
                </w:ffData>
              </w:fldChar>
            </w:r>
            <w:r w:rsidRPr="007931AE">
              <w:instrText xml:space="preserve"> FORMCHECKBOX </w:instrText>
            </w:r>
            <w:r w:rsidR="00BA31DA">
              <w:fldChar w:fldCharType="separate"/>
            </w:r>
            <w:r w:rsidRPr="007931AE">
              <w:fldChar w:fldCharType="end"/>
            </w:r>
          </w:p>
        </w:tc>
      </w:tr>
    </w:tbl>
    <w:p w:rsidR="009B31B5" w:rsidRPr="007931AE" w:rsidRDefault="009B31B5" w:rsidP="009B31B5">
      <w:pPr>
        <w:pStyle w:val="TableTextEntries"/>
      </w:pPr>
    </w:p>
    <w:p w:rsidR="002C26DA" w:rsidRPr="007931AE" w:rsidRDefault="00D60EA5" w:rsidP="009B31B5">
      <w:pPr>
        <w:pStyle w:val="TableTextEntries"/>
      </w:pPr>
      <w:r w:rsidRPr="007931AE">
        <w:lastRenderedPageBreak/>
        <w:t xml:space="preserve">If </w:t>
      </w:r>
      <w:r w:rsidRPr="007931AE">
        <w:rPr>
          <w:i/>
        </w:rPr>
        <w:t>Yes</w:t>
      </w:r>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BA31DA">
        <w:fldChar w:fldCharType="separate"/>
      </w:r>
      <w:r w:rsidRPr="007931AE">
        <w:fldChar w:fldCharType="end"/>
      </w:r>
    </w:p>
    <w:p w:rsidR="002C26DA" w:rsidRPr="007931AE" w:rsidRDefault="002C26DA" w:rsidP="00A76C55">
      <w:pPr>
        <w:pStyle w:val="TableTextEntries"/>
        <w:ind w:firstLine="284"/>
      </w:pPr>
      <w:r w:rsidRPr="007931AE">
        <w:t xml:space="preserve">The special variation </w:t>
      </w:r>
      <w:r w:rsidR="00F834EE" w:rsidRPr="007931AE">
        <w:t>percentage</w:t>
      </w:r>
      <w:r w:rsidRPr="007931AE">
        <w:t xml:space="preserve"> </w:t>
      </w:r>
      <w:r w:rsidR="00130683" w:rsidRPr="00C22AC9">
        <w:rPr>
          <w:rFonts w:cs="Arial"/>
        </w:rPr>
        <w:fldChar w:fldCharType="begin">
          <w:ffData>
            <w:name w:val="Check7"/>
            <w:enabled/>
            <w:calcOnExit w:val="0"/>
            <w:checkBox>
              <w:sizeAuto/>
              <w:default w:val="1"/>
            </w:checkBox>
          </w:ffData>
        </w:fldChar>
      </w:r>
      <w:r w:rsidR="00130683" w:rsidRPr="00C22AC9">
        <w:rPr>
          <w:rFonts w:cs="Arial"/>
        </w:rPr>
        <w:instrText xml:space="preserve"> FORMCHECKBOX </w:instrText>
      </w:r>
      <w:r w:rsidR="00BA31DA">
        <w:rPr>
          <w:rFonts w:cs="Arial"/>
        </w:rPr>
      </w:r>
      <w:r w:rsidR="00BA31DA">
        <w:rPr>
          <w:rFonts w:cs="Arial"/>
        </w:rPr>
        <w:fldChar w:fldCharType="separate"/>
      </w:r>
      <w:r w:rsidR="00130683" w:rsidRPr="00C22AC9">
        <w:rPr>
          <w:rFonts w:cs="Arial"/>
        </w:rPr>
        <w:fldChar w:fldCharType="end"/>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BA31DA">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Pr="00294537" w:rsidRDefault="00C774B5" w:rsidP="00D76223">
      <w:pPr>
        <w:pStyle w:val="TableTextEntries"/>
        <w:pBdr>
          <w:bottom w:val="single" w:sz="8" w:space="1" w:color="7F7F7F" w:themeColor="text1" w:themeTint="80"/>
        </w:pBdr>
        <w:spacing w:after="0"/>
        <w:rPr>
          <w:b/>
        </w:rPr>
      </w:pPr>
      <w:r w:rsidRPr="00941786">
        <w:t xml:space="preserve">What </w:t>
      </w:r>
      <w:r w:rsidR="00837D25" w:rsidRPr="00941786">
        <w:t xml:space="preserve">will minimum Ordinary rates </w:t>
      </w:r>
      <w:r w:rsidRPr="00941786">
        <w:t xml:space="preserve">be after the </w:t>
      </w:r>
      <w:r w:rsidR="00837D25" w:rsidRPr="00941786">
        <w:t xml:space="preserve">proposed </w:t>
      </w:r>
      <w:r w:rsidRPr="00941786">
        <w:t xml:space="preserve">increase? </w:t>
      </w:r>
      <w:r w:rsidR="00941786" w:rsidRPr="00294537">
        <w:rPr>
          <w:b/>
        </w:rPr>
        <w:t>$529 for 2016/17 which is a 6.5% increase</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F51A63" w:rsidRPr="00F51A63" w:rsidRDefault="00F51A63" w:rsidP="009C23BE">
      <w:pPr>
        <w:pStyle w:val="BodyText"/>
        <w:pBdr>
          <w:top w:val="single" w:sz="4" w:space="1" w:color="auto"/>
          <w:left w:val="single" w:sz="4" w:space="4" w:color="auto"/>
          <w:bottom w:val="single" w:sz="4" w:space="0" w:color="auto"/>
          <w:right w:val="single" w:sz="4" w:space="4" w:color="auto"/>
        </w:pBdr>
        <w:rPr>
          <w:b/>
          <w:u w:val="single"/>
        </w:rPr>
      </w:pPr>
      <w:r w:rsidRPr="00F51A63">
        <w:rPr>
          <w:b/>
          <w:u w:val="single"/>
        </w:rPr>
        <w:t>Council Response:</w:t>
      </w:r>
    </w:p>
    <w:p w:rsidR="00D60EA5" w:rsidRDefault="00E03480" w:rsidP="00CC2DDF">
      <w:pPr>
        <w:pStyle w:val="BodyText"/>
        <w:pBdr>
          <w:top w:val="single" w:sz="4" w:space="1" w:color="auto"/>
          <w:left w:val="single" w:sz="4" w:space="4" w:color="auto"/>
          <w:bottom w:val="single" w:sz="4" w:space="0" w:color="auto"/>
          <w:right w:val="single" w:sz="4" w:space="4" w:color="auto"/>
        </w:pBdr>
        <w:jc w:val="left"/>
      </w:pPr>
      <w:r>
        <w:t>Council will increas</w:t>
      </w:r>
      <w:r w:rsidR="00CB189C">
        <w:t>e</w:t>
      </w:r>
      <w:r>
        <w:t xml:space="preserve"> </w:t>
      </w:r>
      <w:r w:rsidR="00CB189C">
        <w:t xml:space="preserve">the rate </w:t>
      </w:r>
      <w:r w:rsidR="00372475">
        <w:t>for</w:t>
      </w:r>
      <w:r w:rsidR="00CB189C">
        <w:t xml:space="preserve"> </w:t>
      </w:r>
      <w:r>
        <w:t xml:space="preserve">properties </w:t>
      </w:r>
      <w:r w:rsidR="00CB189C">
        <w:t xml:space="preserve">on the minimum rate </w:t>
      </w:r>
      <w:r>
        <w:t>by the 6.5% SRV to keep the current rate structure in place.</w:t>
      </w:r>
      <w:r w:rsidR="009C23BE">
        <w:t xml:space="preserve"> Those minimums will increase from $497 to $529 for 2016</w:t>
      </w:r>
      <w:r w:rsidR="00096738">
        <w:t>-</w:t>
      </w:r>
      <w:r w:rsidR="009C23BE">
        <w:t xml:space="preserve">17 and applies to </w:t>
      </w:r>
      <w:r w:rsidR="009C23BE" w:rsidRPr="009C23BE">
        <w:t>Residential “Outside Town Areas” and Residential A – “Coastal Villages”</w:t>
      </w:r>
      <w:r w:rsidR="009C23BE">
        <w:t xml:space="preserve">. </w:t>
      </w:r>
      <w:r w:rsidR="006F74E0" w:rsidRPr="009C23BE">
        <w:t xml:space="preserve">Residential “Outside Town Areas” </w:t>
      </w:r>
      <w:r w:rsidR="006F74E0">
        <w:t xml:space="preserve">covers the area’s of </w:t>
      </w:r>
      <w:r w:rsidR="009C23BE">
        <w:t xml:space="preserve">Ashby, Chatsworth, Copmanhurst, Brushgrove, Gulmarrad, Harwood, Ilarwill, Lawrence, Palmers Island, Coutts Crossing, Woombah, Cowper, Glenreagh, Swan Creek, Tucabia, Ulmarra, </w:t>
      </w:r>
      <w:r w:rsidR="006F74E0">
        <w:t xml:space="preserve">plus rural residential areas. Residential A </w:t>
      </w:r>
      <w:r w:rsidR="006F74E0" w:rsidRPr="009C23BE">
        <w:t>– “Coastal Villages”</w:t>
      </w:r>
      <w:r w:rsidR="006F74E0">
        <w:t xml:space="preserve"> sub category covers the </w:t>
      </w:r>
      <w:r w:rsidR="00BD0736">
        <w:t>areas</w:t>
      </w:r>
      <w:r w:rsidR="006F74E0">
        <w:t xml:space="preserve"> of</w:t>
      </w:r>
      <w:r w:rsidR="009C23BE">
        <w:t xml:space="preserve"> Angourie, Brooms Head, Diggers Camp, Iluka, Sandon River, Minnie Water, Wooloweyah, and Wooli</w:t>
      </w:r>
      <w:r w:rsidR="0064247D">
        <w:t>.</w:t>
      </w:r>
    </w:p>
    <w:p w:rsidR="0064247D" w:rsidRDefault="00762C21" w:rsidP="00CC2DDF">
      <w:pPr>
        <w:pStyle w:val="BodyText"/>
        <w:pBdr>
          <w:top w:val="single" w:sz="4" w:space="1" w:color="auto"/>
          <w:left w:val="single" w:sz="4" w:space="4" w:color="auto"/>
          <w:bottom w:val="single" w:sz="4" w:space="0" w:color="auto"/>
          <w:right w:val="single" w:sz="4" w:space="4" w:color="auto"/>
        </w:pBdr>
        <w:jc w:val="left"/>
        <w:rPr>
          <w:rFonts w:cs="Arial"/>
          <w:noProof/>
          <w:szCs w:val="22"/>
        </w:rPr>
      </w:pPr>
      <w:r>
        <w:rPr>
          <w:rFonts w:cs="Arial"/>
          <w:noProof/>
          <w:szCs w:val="22"/>
        </w:rPr>
        <w:t>There is no impact on t</w:t>
      </w:r>
      <w:r w:rsidR="00B76356">
        <w:rPr>
          <w:rFonts w:cs="Arial"/>
          <w:noProof/>
          <w:szCs w:val="22"/>
        </w:rPr>
        <w:t xml:space="preserve">he </w:t>
      </w:r>
      <w:r w:rsidR="00CB189C">
        <w:rPr>
          <w:rFonts w:cs="Arial"/>
          <w:noProof/>
          <w:szCs w:val="22"/>
        </w:rPr>
        <w:t>number of rate</w:t>
      </w:r>
      <w:r w:rsidR="0064247D">
        <w:rPr>
          <w:rFonts w:cs="Arial"/>
          <w:noProof/>
          <w:szCs w:val="22"/>
        </w:rPr>
        <w:t xml:space="preserve">payers paying the minimum rate </w:t>
      </w:r>
      <w:r w:rsidR="00B76356">
        <w:rPr>
          <w:rFonts w:cs="Arial"/>
          <w:noProof/>
          <w:szCs w:val="22"/>
        </w:rPr>
        <w:t>when</w:t>
      </w:r>
      <w:r w:rsidR="0064247D">
        <w:rPr>
          <w:rFonts w:cs="Arial"/>
          <w:noProof/>
          <w:szCs w:val="22"/>
        </w:rPr>
        <w:t xml:space="preserve"> the minimum rate </w:t>
      </w:r>
      <w:r w:rsidR="00B76356">
        <w:rPr>
          <w:rFonts w:cs="Arial"/>
          <w:noProof/>
          <w:szCs w:val="22"/>
        </w:rPr>
        <w:t>is</w:t>
      </w:r>
      <w:r w:rsidR="0064247D">
        <w:rPr>
          <w:rFonts w:cs="Arial"/>
          <w:noProof/>
          <w:szCs w:val="22"/>
        </w:rPr>
        <w:t xml:space="preserve"> adjusted </w:t>
      </w:r>
      <w:r>
        <w:rPr>
          <w:rFonts w:cs="Arial"/>
          <w:noProof/>
          <w:szCs w:val="22"/>
        </w:rPr>
        <w:t xml:space="preserve">by the SRV </w:t>
      </w:r>
      <w:r w:rsidR="0064247D">
        <w:rPr>
          <w:rFonts w:cs="Arial"/>
          <w:noProof/>
          <w:szCs w:val="22"/>
        </w:rPr>
        <w:t>from $497 to $529</w:t>
      </w:r>
      <w:r w:rsidR="00A04AC4">
        <w:rPr>
          <w:rFonts w:cs="Arial"/>
          <w:noProof/>
          <w:szCs w:val="22"/>
        </w:rPr>
        <w:t xml:space="preserve"> in 2016-17</w:t>
      </w:r>
      <w:r w:rsidR="00096738">
        <w:rPr>
          <w:rFonts w:cs="Arial"/>
          <w:noProof/>
          <w:szCs w:val="22"/>
        </w:rPr>
        <w:t xml:space="preserve">. </w:t>
      </w:r>
      <w:r w:rsidR="00B76356">
        <w:rPr>
          <w:rFonts w:cs="Arial"/>
          <w:noProof/>
          <w:szCs w:val="22"/>
        </w:rPr>
        <w:t>Of the</w:t>
      </w:r>
      <w:r w:rsidR="0064247D" w:rsidRPr="00404526">
        <w:rPr>
          <w:rFonts w:cs="Arial"/>
          <w:noProof/>
          <w:szCs w:val="22"/>
        </w:rPr>
        <w:t xml:space="preserve"> </w:t>
      </w:r>
      <w:r w:rsidR="00F73440" w:rsidRPr="00404526">
        <w:rPr>
          <w:rFonts w:cs="Arial"/>
          <w:noProof/>
          <w:szCs w:val="22"/>
        </w:rPr>
        <w:t>7,715</w:t>
      </w:r>
      <w:r w:rsidR="0064247D" w:rsidRPr="00404526">
        <w:rPr>
          <w:rFonts w:cs="Arial"/>
          <w:noProof/>
          <w:szCs w:val="22"/>
        </w:rPr>
        <w:t xml:space="preserve"> properties within </w:t>
      </w:r>
      <w:r w:rsidR="00404526" w:rsidRPr="00404526">
        <w:rPr>
          <w:rFonts w:cs="Arial"/>
          <w:noProof/>
          <w:szCs w:val="22"/>
        </w:rPr>
        <w:t xml:space="preserve">the </w:t>
      </w:r>
      <w:r w:rsidR="00F73440" w:rsidRPr="00404526">
        <w:t>Residential “Outside Town Areas</w:t>
      </w:r>
      <w:r w:rsidR="00F73440" w:rsidRPr="005201AE">
        <w:t>”</w:t>
      </w:r>
      <w:r w:rsidR="0064247D" w:rsidRPr="005201AE">
        <w:rPr>
          <w:rFonts w:cs="Arial"/>
          <w:noProof/>
          <w:szCs w:val="22"/>
        </w:rPr>
        <w:t xml:space="preserve"> </w:t>
      </w:r>
      <w:r w:rsidR="00B76356" w:rsidRPr="005201AE">
        <w:rPr>
          <w:rFonts w:cs="Arial"/>
          <w:noProof/>
          <w:szCs w:val="22"/>
        </w:rPr>
        <w:t xml:space="preserve">sub </w:t>
      </w:r>
      <w:r w:rsidR="00B76356" w:rsidRPr="00550772">
        <w:rPr>
          <w:rFonts w:cs="Arial"/>
          <w:noProof/>
          <w:szCs w:val="22"/>
        </w:rPr>
        <w:t xml:space="preserve">category </w:t>
      </w:r>
      <w:r w:rsidR="00550772" w:rsidRPr="00550772">
        <w:rPr>
          <w:rFonts w:cs="Arial"/>
          <w:noProof/>
          <w:szCs w:val="22"/>
        </w:rPr>
        <w:t>1,75</w:t>
      </w:r>
      <w:r>
        <w:rPr>
          <w:rFonts w:cs="Arial"/>
          <w:noProof/>
          <w:szCs w:val="22"/>
        </w:rPr>
        <w:t>6</w:t>
      </w:r>
      <w:r w:rsidR="00550772" w:rsidRPr="00550772">
        <w:rPr>
          <w:rFonts w:cs="Arial"/>
          <w:noProof/>
          <w:szCs w:val="22"/>
        </w:rPr>
        <w:t xml:space="preserve"> </w:t>
      </w:r>
      <w:r w:rsidR="0064247D" w:rsidRPr="006F74E0">
        <w:rPr>
          <w:rFonts w:cs="Arial"/>
          <w:noProof/>
          <w:szCs w:val="22"/>
        </w:rPr>
        <w:t>(</w:t>
      </w:r>
      <w:r w:rsidR="006F74E0" w:rsidRPr="006F74E0">
        <w:rPr>
          <w:rFonts w:cs="Arial"/>
          <w:noProof/>
          <w:szCs w:val="22"/>
        </w:rPr>
        <w:t>22</w:t>
      </w:r>
      <w:r w:rsidR="0064247D" w:rsidRPr="006F74E0">
        <w:rPr>
          <w:rFonts w:cs="Arial"/>
          <w:noProof/>
          <w:szCs w:val="22"/>
        </w:rPr>
        <w:t xml:space="preserve">.8%) </w:t>
      </w:r>
      <w:r w:rsidR="00B76356">
        <w:rPr>
          <w:rFonts w:cs="Arial"/>
          <w:noProof/>
          <w:szCs w:val="22"/>
        </w:rPr>
        <w:t xml:space="preserve">are </w:t>
      </w:r>
      <w:r w:rsidR="0064247D" w:rsidRPr="006F74E0">
        <w:rPr>
          <w:rFonts w:cs="Arial"/>
          <w:noProof/>
          <w:szCs w:val="22"/>
        </w:rPr>
        <w:t xml:space="preserve">paying the minimum rate </w:t>
      </w:r>
      <w:r w:rsidRPr="00473140">
        <w:rPr>
          <w:rFonts w:cs="Arial"/>
          <w:noProof/>
          <w:szCs w:val="22"/>
        </w:rPr>
        <w:t xml:space="preserve">under </w:t>
      </w:r>
      <w:r>
        <w:rPr>
          <w:rFonts w:cs="Arial"/>
          <w:noProof/>
          <w:szCs w:val="22"/>
        </w:rPr>
        <w:t xml:space="preserve">both </w:t>
      </w:r>
      <w:r w:rsidRPr="00473140">
        <w:rPr>
          <w:rFonts w:cs="Arial"/>
          <w:noProof/>
          <w:szCs w:val="22"/>
        </w:rPr>
        <w:t>the base case and proposed SRV options</w:t>
      </w:r>
      <w:r>
        <w:rPr>
          <w:rFonts w:cs="Arial"/>
          <w:noProof/>
          <w:szCs w:val="22"/>
        </w:rPr>
        <w:t>.</w:t>
      </w:r>
      <w:r w:rsidR="00096738">
        <w:rPr>
          <w:rFonts w:cs="Arial"/>
          <w:noProof/>
          <w:szCs w:val="22"/>
        </w:rPr>
        <w:t xml:space="preserve"> </w:t>
      </w:r>
      <w:r w:rsidR="00B76356">
        <w:rPr>
          <w:rFonts w:cs="Arial"/>
          <w:noProof/>
          <w:szCs w:val="22"/>
        </w:rPr>
        <w:t xml:space="preserve">Of the </w:t>
      </w:r>
      <w:r w:rsidR="00404526" w:rsidRPr="00404526">
        <w:rPr>
          <w:rFonts w:cs="Arial"/>
          <w:noProof/>
          <w:szCs w:val="22"/>
        </w:rPr>
        <w:t>2,239</w:t>
      </w:r>
      <w:r w:rsidR="00F73440" w:rsidRPr="00404526">
        <w:rPr>
          <w:rFonts w:cs="Arial"/>
          <w:noProof/>
          <w:szCs w:val="22"/>
        </w:rPr>
        <w:t xml:space="preserve"> properties within </w:t>
      </w:r>
      <w:r w:rsidR="00404526" w:rsidRPr="00404526">
        <w:rPr>
          <w:rFonts w:cs="Arial"/>
          <w:noProof/>
          <w:szCs w:val="22"/>
        </w:rPr>
        <w:t xml:space="preserve">the </w:t>
      </w:r>
      <w:r w:rsidR="00F73440" w:rsidRPr="00404526">
        <w:t>Residential</w:t>
      </w:r>
      <w:r w:rsidR="00F73440" w:rsidRPr="009C23BE">
        <w:t xml:space="preserve"> </w:t>
      </w:r>
      <w:r w:rsidR="00404526">
        <w:t xml:space="preserve">A </w:t>
      </w:r>
      <w:r w:rsidR="00404526" w:rsidRPr="009C23BE">
        <w:t>– “Coastal Villages”</w:t>
      </w:r>
      <w:r w:rsidR="00B76356">
        <w:t xml:space="preserve"> </w:t>
      </w:r>
      <w:r w:rsidR="00404526">
        <w:t>sub category</w:t>
      </w:r>
      <w:r w:rsidR="00F73440" w:rsidRPr="00473140">
        <w:rPr>
          <w:rFonts w:cs="Arial"/>
          <w:noProof/>
          <w:szCs w:val="22"/>
        </w:rPr>
        <w:t xml:space="preserve"> </w:t>
      </w:r>
      <w:r w:rsidR="00473140" w:rsidRPr="00473140">
        <w:rPr>
          <w:rFonts w:cs="Arial"/>
          <w:noProof/>
          <w:szCs w:val="22"/>
        </w:rPr>
        <w:t>286</w:t>
      </w:r>
      <w:r w:rsidR="00F73440" w:rsidRPr="00473140">
        <w:rPr>
          <w:rFonts w:cs="Arial"/>
          <w:noProof/>
          <w:szCs w:val="22"/>
        </w:rPr>
        <w:t xml:space="preserve"> (</w:t>
      </w:r>
      <w:r w:rsidR="006F74E0" w:rsidRPr="00473140">
        <w:rPr>
          <w:rFonts w:cs="Arial"/>
          <w:noProof/>
          <w:szCs w:val="22"/>
        </w:rPr>
        <w:t>3.7</w:t>
      </w:r>
      <w:r w:rsidR="00F73440" w:rsidRPr="00473140">
        <w:rPr>
          <w:rFonts w:cs="Arial"/>
          <w:noProof/>
          <w:szCs w:val="22"/>
        </w:rPr>
        <w:t xml:space="preserve">%) </w:t>
      </w:r>
      <w:r w:rsidR="00550772">
        <w:rPr>
          <w:rFonts w:cs="Arial"/>
          <w:noProof/>
          <w:szCs w:val="22"/>
        </w:rPr>
        <w:t xml:space="preserve">are </w:t>
      </w:r>
      <w:r w:rsidR="00F73440" w:rsidRPr="00473140">
        <w:rPr>
          <w:rFonts w:cs="Arial"/>
          <w:noProof/>
          <w:szCs w:val="22"/>
        </w:rPr>
        <w:t xml:space="preserve">paying the minimum rate under </w:t>
      </w:r>
      <w:r w:rsidR="00550772">
        <w:rPr>
          <w:rFonts w:cs="Arial"/>
          <w:noProof/>
          <w:szCs w:val="22"/>
        </w:rPr>
        <w:t xml:space="preserve">both </w:t>
      </w:r>
      <w:r w:rsidR="00F73440" w:rsidRPr="00473140">
        <w:rPr>
          <w:rFonts w:cs="Arial"/>
          <w:noProof/>
          <w:szCs w:val="22"/>
        </w:rPr>
        <w:t>the base case and proposed SRV options</w:t>
      </w:r>
      <w:r w:rsidR="00550772">
        <w:rPr>
          <w:rFonts w:cs="Arial"/>
          <w:noProof/>
          <w:szCs w:val="22"/>
        </w:rPr>
        <w:t>.</w:t>
      </w:r>
    </w:p>
    <w:p w:rsidR="00D60EA5" w:rsidRPr="00B17EC1" w:rsidRDefault="001C6AB3" w:rsidP="00D60EA5">
      <w:pPr>
        <w:pStyle w:val="Heading2"/>
      </w:pPr>
      <w:bookmarkStart w:id="30" w:name="_Toc366160418"/>
      <w:bookmarkStart w:id="31" w:name="_Toc440869873"/>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0"/>
      <w:bookmarkEnd w:id="31"/>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lastRenderedPageBreak/>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6A1B80" w:rsidRPr="007931AE"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rsidR="00580378" w:rsidRPr="00580378" w:rsidRDefault="00580378" w:rsidP="00895C0C">
      <w:pPr>
        <w:pStyle w:val="BodyText"/>
        <w:pBdr>
          <w:top w:val="single" w:sz="4" w:space="1" w:color="auto"/>
          <w:left w:val="single" w:sz="4" w:space="4" w:color="auto"/>
          <w:bottom w:val="single" w:sz="4" w:space="1" w:color="auto"/>
          <w:right w:val="single" w:sz="4" w:space="4" w:color="auto"/>
        </w:pBdr>
        <w:rPr>
          <w:b/>
          <w:u w:val="single"/>
        </w:rPr>
      </w:pPr>
      <w:r w:rsidRPr="00580378">
        <w:rPr>
          <w:b/>
          <w:u w:val="single"/>
        </w:rPr>
        <w:t>Council’s Response:</w:t>
      </w:r>
    </w:p>
    <w:p w:rsidR="00895C0C" w:rsidRDefault="00895C0C" w:rsidP="008B4326">
      <w:pPr>
        <w:pStyle w:val="BodyText"/>
        <w:pBdr>
          <w:top w:val="single" w:sz="4" w:space="1" w:color="auto"/>
          <w:left w:val="single" w:sz="4" w:space="4" w:color="auto"/>
          <w:bottom w:val="single" w:sz="4" w:space="1" w:color="auto"/>
          <w:right w:val="single" w:sz="4" w:space="4" w:color="auto"/>
        </w:pBdr>
        <w:jc w:val="left"/>
      </w:pPr>
      <w:r>
        <w:t xml:space="preserve">In summary, </w:t>
      </w:r>
      <w:r w:rsidR="0016014C">
        <w:t xml:space="preserve">Council has used </w:t>
      </w:r>
      <w:r w:rsidR="00CB189C">
        <w:t>comparative data from other LGA</w:t>
      </w:r>
      <w:r w:rsidR="0016014C">
        <w:t>s and</w:t>
      </w:r>
      <w:r w:rsidR="00CB189C">
        <w:t>,</w:t>
      </w:r>
      <w:r w:rsidR="0016014C">
        <w:t xml:space="preserve"> </w:t>
      </w:r>
      <w:r>
        <w:t>after assessment of this data and other comparative information</w:t>
      </w:r>
      <w:r w:rsidR="00CB189C">
        <w:t>,</w:t>
      </w:r>
      <w:r>
        <w:t xml:space="preserve"> the following evidence suggests Clarence Valley Council’s ratepayers have the capacity to pay the rate levels proposed by the SRV:</w:t>
      </w:r>
    </w:p>
    <w:p w:rsidR="00895C0C" w:rsidRDefault="00895C0C" w:rsidP="008B4326">
      <w:pPr>
        <w:pStyle w:val="BodyText"/>
        <w:pBdr>
          <w:top w:val="single" w:sz="4" w:space="1" w:color="auto"/>
          <w:left w:val="single" w:sz="4" w:space="4" w:color="auto"/>
          <w:bottom w:val="single" w:sz="4" w:space="1" w:color="auto"/>
          <w:right w:val="single" w:sz="4" w:space="4" w:color="auto"/>
        </w:pBdr>
        <w:jc w:val="left"/>
      </w:pPr>
      <w:r>
        <w:t>•</w:t>
      </w:r>
      <w:r>
        <w:tab/>
        <w:t>Average rates comparison confirms Clarence Valley Council’s residential average rates</w:t>
      </w:r>
      <w:r w:rsidR="00811AD9">
        <w:t>, farmland average rates, and business average rates</w:t>
      </w:r>
      <w:r>
        <w:t xml:space="preserve"> are lower than </w:t>
      </w:r>
      <w:r w:rsidR="00811AD9">
        <w:t>the average of Group 4 Councils, as presented to the community online at</w:t>
      </w:r>
      <w:r w:rsidR="00AE7490">
        <w:t xml:space="preserve"> </w:t>
      </w:r>
      <w:hyperlink r:id="rId73" w:history="1">
        <w:r w:rsidR="00580378" w:rsidRPr="002B6873">
          <w:rPr>
            <w:rStyle w:val="Hyperlink"/>
          </w:rPr>
          <w:t>http://www.clarenceconversations.com.au/roadstosustainability</w:t>
        </w:r>
      </w:hyperlink>
      <w:r w:rsidR="00580378">
        <w:t xml:space="preserve"> </w:t>
      </w:r>
      <w:r w:rsidR="00AE7490">
        <w:t xml:space="preserve">and at community information sessions </w:t>
      </w:r>
      <w:r>
        <w:t xml:space="preserve">– see </w:t>
      </w:r>
      <w:r w:rsidRPr="00811AD9">
        <w:t xml:space="preserve">Attachments </w:t>
      </w:r>
      <w:r w:rsidR="00811AD9" w:rsidRPr="00811AD9">
        <w:t>3</w:t>
      </w:r>
      <w:r w:rsidR="00E6549C">
        <w:t>0</w:t>
      </w:r>
      <w:r w:rsidR="00811AD9" w:rsidRPr="00811AD9">
        <w:t xml:space="preserve"> to 3</w:t>
      </w:r>
      <w:r w:rsidR="00E6549C">
        <w:t>2</w:t>
      </w:r>
      <w:r w:rsidR="00811AD9" w:rsidRPr="00811AD9">
        <w:t>.</w:t>
      </w:r>
    </w:p>
    <w:p w:rsidR="00895C0C" w:rsidRDefault="00895C0C" w:rsidP="008B4326">
      <w:pPr>
        <w:pStyle w:val="BodyText"/>
        <w:pBdr>
          <w:top w:val="single" w:sz="4" w:space="1" w:color="auto"/>
          <w:left w:val="single" w:sz="4" w:space="4" w:color="auto"/>
          <w:bottom w:val="single" w:sz="4" w:space="1" w:color="auto"/>
          <w:right w:val="single" w:sz="4" w:space="4" w:color="auto"/>
        </w:pBdr>
        <w:jc w:val="left"/>
      </w:pPr>
      <w:r>
        <w:t>•</w:t>
      </w:r>
      <w:r>
        <w:tab/>
        <w:t>Council’s outstanding rates and annual charges ratio displays over the past 4 years a downwards trend - see below:</w:t>
      </w:r>
    </w:p>
    <w:p w:rsidR="00895C0C" w:rsidRDefault="00895C0C" w:rsidP="00895C0C">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24DED520" wp14:editId="13A2FC5A">
            <wp:extent cx="4917056" cy="21566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1235" cy="2162823"/>
                    </a:xfrm>
                    <a:prstGeom prst="rect">
                      <a:avLst/>
                    </a:prstGeom>
                    <a:noFill/>
                  </pic:spPr>
                </pic:pic>
              </a:graphicData>
            </a:graphic>
          </wp:inline>
        </w:drawing>
      </w:r>
    </w:p>
    <w:p w:rsidR="00895C0C" w:rsidRDefault="00895C0C" w:rsidP="00895C0C">
      <w:pPr>
        <w:pStyle w:val="BodyText"/>
        <w:pBdr>
          <w:top w:val="single" w:sz="4" w:space="1" w:color="auto"/>
          <w:left w:val="single" w:sz="4" w:space="4" w:color="auto"/>
          <w:bottom w:val="single" w:sz="4" w:space="1" w:color="auto"/>
          <w:right w:val="single" w:sz="4" w:space="4" w:color="auto"/>
        </w:pBdr>
      </w:pPr>
      <w:r>
        <w:t xml:space="preserve"> •</w:t>
      </w:r>
      <w:r>
        <w:tab/>
        <w:t>Monthly mortgage repayments for the Clarence Valley ($1,438) are lower than NSW ($2,132) average and Northern Rivers average ($1,693) –see table below</w:t>
      </w:r>
    </w:p>
    <w:p w:rsidR="00895C0C" w:rsidRDefault="00895C0C" w:rsidP="00895C0C">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EB7C65C" wp14:editId="1B41A412">
            <wp:extent cx="5026739" cy="2605178"/>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7597" cy="2605622"/>
                    </a:xfrm>
                    <a:prstGeom prst="rect">
                      <a:avLst/>
                    </a:prstGeom>
                    <a:noFill/>
                  </pic:spPr>
                </pic:pic>
              </a:graphicData>
            </a:graphic>
          </wp:inline>
        </w:drawing>
      </w:r>
    </w:p>
    <w:p w:rsidR="00895C0C" w:rsidRDefault="00895C0C" w:rsidP="008B4326">
      <w:pPr>
        <w:pStyle w:val="BodyText"/>
        <w:pBdr>
          <w:top w:val="single" w:sz="4" w:space="1" w:color="auto"/>
          <w:left w:val="single" w:sz="4" w:space="4" w:color="auto"/>
          <w:bottom w:val="single" w:sz="4" w:space="1" w:color="auto"/>
          <w:right w:val="single" w:sz="4" w:space="4" w:color="auto"/>
        </w:pBdr>
        <w:jc w:val="left"/>
      </w:pPr>
      <w:r>
        <w:t xml:space="preserve"> •</w:t>
      </w:r>
      <w:r>
        <w:tab/>
        <w:t>The median weekly rent for the Clarence Valley Council LGA</w:t>
      </w:r>
      <w:r w:rsidR="00CB189C">
        <w:t xml:space="preserve"> (per ABS 2011 Census) is $210,</w:t>
      </w:r>
      <w:r>
        <w:t xml:space="preserve"> which is lower than the NSW average ($300) and lower than the regional NSW average ($220). </w:t>
      </w:r>
    </w:p>
    <w:p w:rsidR="00895C0C" w:rsidRPr="00895C0C" w:rsidRDefault="00895C0C" w:rsidP="00895C0C">
      <w:pPr>
        <w:pStyle w:val="BodyText"/>
        <w:pBdr>
          <w:top w:val="single" w:sz="4" w:space="1" w:color="auto"/>
          <w:left w:val="single" w:sz="4" w:space="4" w:color="auto"/>
          <w:bottom w:val="single" w:sz="4" w:space="1" w:color="auto"/>
          <w:right w:val="single" w:sz="4" w:space="4" w:color="auto"/>
        </w:pBdr>
        <w:rPr>
          <w:b/>
        </w:rPr>
      </w:pPr>
      <w:r w:rsidRPr="00895C0C">
        <w:rPr>
          <w:b/>
        </w:rPr>
        <w:t>Average Rates - Residential</w:t>
      </w:r>
    </w:p>
    <w:p w:rsidR="00895C0C" w:rsidRDefault="00895C0C" w:rsidP="008B4326">
      <w:pPr>
        <w:pStyle w:val="BodyText"/>
        <w:pBdr>
          <w:top w:val="single" w:sz="4" w:space="1" w:color="auto"/>
          <w:left w:val="single" w:sz="4" w:space="4" w:color="auto"/>
          <w:bottom w:val="single" w:sz="4" w:space="1" w:color="auto"/>
          <w:right w:val="single" w:sz="4" w:space="4" w:color="auto"/>
        </w:pBdr>
        <w:jc w:val="left"/>
      </w:pPr>
      <w:r>
        <w:t xml:space="preserve">An average </w:t>
      </w:r>
      <w:r w:rsidR="00827905">
        <w:t xml:space="preserve">residential </w:t>
      </w:r>
      <w:r>
        <w:t xml:space="preserve">rates comparison with other similar councils </w:t>
      </w:r>
      <w:r w:rsidRPr="00895C0C">
        <w:rPr>
          <w:b/>
        </w:rPr>
        <w:t xml:space="preserve">(Group 4 </w:t>
      </w:r>
      <w:r w:rsidR="00BD0736" w:rsidRPr="00895C0C">
        <w:rPr>
          <w:b/>
        </w:rPr>
        <w:t>Council</w:t>
      </w:r>
      <w:r w:rsidR="00A24F5F">
        <w:rPr>
          <w:b/>
        </w:rPr>
        <w:t>’</w:t>
      </w:r>
      <w:r w:rsidR="00BD0736" w:rsidRPr="00895C0C">
        <w:rPr>
          <w:b/>
        </w:rPr>
        <w:t>s</w:t>
      </w:r>
      <w:r w:rsidRPr="00895C0C">
        <w:rPr>
          <w:b/>
        </w:rPr>
        <w:t xml:space="preserve"> with a Population Density per capita/km2</w:t>
      </w:r>
      <w:r>
        <w:rPr>
          <w:b/>
        </w:rPr>
        <w:t xml:space="preserve"> of less than 10 </w:t>
      </w:r>
      <w:r w:rsidRPr="00895C0C">
        <w:rPr>
          <w:b/>
        </w:rPr>
        <w:t xml:space="preserve">(from </w:t>
      </w:r>
      <w:r w:rsidR="00316436">
        <w:rPr>
          <w:b/>
        </w:rPr>
        <w:t>2014</w:t>
      </w:r>
      <w:r w:rsidR="00A24F5F">
        <w:rPr>
          <w:b/>
        </w:rPr>
        <w:t>-</w:t>
      </w:r>
      <w:r w:rsidR="00316436">
        <w:rPr>
          <w:b/>
        </w:rPr>
        <w:t>15</w:t>
      </w:r>
      <w:r w:rsidRPr="00895C0C">
        <w:rPr>
          <w:b/>
        </w:rPr>
        <w:t xml:space="preserve"> OLG FDR Data</w:t>
      </w:r>
      <w:r w:rsidR="00EB2343">
        <w:rPr>
          <w:b/>
        </w:rPr>
        <w:t xml:space="preserve"> – excluding </w:t>
      </w:r>
      <w:r w:rsidR="00316436">
        <w:rPr>
          <w:b/>
        </w:rPr>
        <w:t xml:space="preserve">City of Lithgow Council as accuracy of their rate was not </w:t>
      </w:r>
      <w:r w:rsidR="00A24F5F">
        <w:rPr>
          <w:b/>
        </w:rPr>
        <w:t xml:space="preserve">able to be </w:t>
      </w:r>
      <w:r w:rsidR="00316436">
        <w:rPr>
          <w:b/>
        </w:rPr>
        <w:t>established</w:t>
      </w:r>
      <w:r w:rsidRPr="00895C0C">
        <w:rPr>
          <w:b/>
        </w:rPr>
        <w:t>)</w:t>
      </w:r>
      <w:r>
        <w:rPr>
          <w:b/>
        </w:rPr>
        <w:t>)</w:t>
      </w:r>
      <w:r w:rsidRPr="00895C0C">
        <w:t xml:space="preserve"> </w:t>
      </w:r>
      <w:r>
        <w:t>has been considered in two ways.  Firstly, Figure 5.2.1 compares the growth in the average residential rates since 2005</w:t>
      </w:r>
      <w:r w:rsidR="00A24F5F">
        <w:t>-</w:t>
      </w:r>
      <w:r>
        <w:t>06. The graph illustrates that Clarence Valley Council’s growth in its average rate to 2014</w:t>
      </w:r>
      <w:r w:rsidR="00A24F5F">
        <w:t>-</w:t>
      </w:r>
      <w:r>
        <w:t>15 has been relatively low</w:t>
      </w:r>
      <w:r w:rsidR="00C4650A">
        <w:t xml:space="preserve"> and is average in comparison to other Council’s in the group</w:t>
      </w:r>
      <w:r>
        <w:t>.</w:t>
      </w:r>
    </w:p>
    <w:p w:rsidR="00BC49CF" w:rsidRDefault="00BC49CF" w:rsidP="00895C0C">
      <w:pPr>
        <w:pStyle w:val="BodyText"/>
        <w:pBdr>
          <w:top w:val="single" w:sz="4" w:space="1" w:color="auto"/>
          <w:left w:val="single" w:sz="4" w:space="4" w:color="auto"/>
          <w:bottom w:val="single" w:sz="4" w:space="1" w:color="auto"/>
          <w:right w:val="single" w:sz="4" w:space="4" w:color="auto"/>
        </w:pBdr>
      </w:pPr>
    </w:p>
    <w:p w:rsidR="00BC49CF" w:rsidRDefault="00BC49CF">
      <w:pPr>
        <w:rPr>
          <w:b/>
          <w:szCs w:val="21"/>
        </w:rPr>
      </w:pPr>
      <w:r>
        <w:rPr>
          <w:b/>
        </w:rPr>
        <w:br w:type="page"/>
      </w:r>
    </w:p>
    <w:p w:rsidR="001D6190" w:rsidRPr="001D6190" w:rsidRDefault="001D6190" w:rsidP="00895C0C">
      <w:pPr>
        <w:pStyle w:val="BodyText"/>
        <w:pBdr>
          <w:top w:val="single" w:sz="4" w:space="1" w:color="auto"/>
          <w:left w:val="single" w:sz="4" w:space="4" w:color="auto"/>
          <w:bottom w:val="single" w:sz="4" w:space="1" w:color="auto"/>
          <w:right w:val="single" w:sz="4" w:space="4" w:color="auto"/>
        </w:pBdr>
        <w:rPr>
          <w:b/>
        </w:rPr>
      </w:pPr>
      <w:r w:rsidRPr="001D6190">
        <w:rPr>
          <w:b/>
        </w:rPr>
        <w:lastRenderedPageBreak/>
        <w:t>Figure 5.2.1</w:t>
      </w:r>
      <w:r>
        <w:rPr>
          <w:b/>
        </w:rPr>
        <w:t>:</w:t>
      </w:r>
    </w:p>
    <w:p w:rsidR="00895C0C" w:rsidRDefault="00A13730" w:rsidP="00895C0C">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4040088D" wp14:editId="7394E408">
            <wp:extent cx="5018992" cy="3847381"/>
            <wp:effectExtent l="0" t="0" r="0"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0521" cy="3848553"/>
                    </a:xfrm>
                    <a:prstGeom prst="rect">
                      <a:avLst/>
                    </a:prstGeom>
                    <a:noFill/>
                  </pic:spPr>
                </pic:pic>
              </a:graphicData>
            </a:graphic>
          </wp:inline>
        </w:drawing>
      </w:r>
    </w:p>
    <w:p w:rsidR="009731A5" w:rsidRDefault="00C4650A" w:rsidP="008B4326">
      <w:pPr>
        <w:pStyle w:val="BodyText"/>
        <w:pBdr>
          <w:top w:val="single" w:sz="4" w:space="1" w:color="auto"/>
          <w:left w:val="single" w:sz="4" w:space="4" w:color="auto"/>
          <w:bottom w:val="single" w:sz="4" w:space="1" w:color="auto"/>
          <w:right w:val="single" w:sz="4" w:space="4" w:color="auto"/>
        </w:pBdr>
        <w:jc w:val="left"/>
      </w:pPr>
      <w:r w:rsidRPr="00C4650A">
        <w:t xml:space="preserve">Secondly, in terms of the comparison of average residential rates for the </w:t>
      </w:r>
      <w:r w:rsidR="008948B0">
        <w:t>2014</w:t>
      </w:r>
      <w:r w:rsidR="00A24F5F">
        <w:t>-</w:t>
      </w:r>
      <w:r w:rsidR="008948B0">
        <w:t>15</w:t>
      </w:r>
      <w:r w:rsidRPr="00C4650A">
        <w:t xml:space="preserve"> year </w:t>
      </w:r>
      <w:r>
        <w:t>Clarence Valley Council</w:t>
      </w:r>
      <w:r w:rsidRPr="00C4650A">
        <w:t xml:space="preserve"> is average </w:t>
      </w:r>
      <w:r w:rsidR="009731A5">
        <w:t>in relation to</w:t>
      </w:r>
      <w:r w:rsidRPr="00C4650A">
        <w:t xml:space="preserve"> comparable Group </w:t>
      </w:r>
      <w:r>
        <w:t>4</w:t>
      </w:r>
      <w:r w:rsidR="009731A5">
        <w:t xml:space="preserve"> Councils, see</w:t>
      </w:r>
      <w:r w:rsidR="008948B0">
        <w:t xml:space="preserve"> </w:t>
      </w:r>
      <w:r w:rsidR="009731A5">
        <w:t>Table 5.2.1.</w:t>
      </w:r>
    </w:p>
    <w:p w:rsidR="008948B0" w:rsidRPr="008948B0" w:rsidRDefault="008948B0" w:rsidP="00895C0C">
      <w:pPr>
        <w:pStyle w:val="BodyText"/>
        <w:pBdr>
          <w:top w:val="single" w:sz="4" w:space="1" w:color="auto"/>
          <w:left w:val="single" w:sz="4" w:space="4" w:color="auto"/>
          <w:bottom w:val="single" w:sz="4" w:space="1" w:color="auto"/>
          <w:right w:val="single" w:sz="4" w:space="4" w:color="auto"/>
        </w:pBdr>
        <w:rPr>
          <w:b/>
        </w:rPr>
      </w:pPr>
      <w:r w:rsidRPr="008948B0">
        <w:rPr>
          <w:b/>
        </w:rPr>
        <w:t>Table 5.2.1</w:t>
      </w:r>
      <w:r w:rsidR="001D6190">
        <w:rPr>
          <w:b/>
        </w:rPr>
        <w:t>:</w:t>
      </w:r>
    </w:p>
    <w:p w:rsidR="00C4650A" w:rsidRDefault="009731A5" w:rsidP="00895C0C">
      <w:pPr>
        <w:pStyle w:val="BodyText"/>
        <w:pBdr>
          <w:top w:val="single" w:sz="4" w:space="1" w:color="auto"/>
          <w:left w:val="single" w:sz="4" w:space="4" w:color="auto"/>
          <w:bottom w:val="single" w:sz="4" w:space="1" w:color="auto"/>
          <w:right w:val="single" w:sz="4" w:space="4" w:color="auto"/>
        </w:pBdr>
      </w:pPr>
      <w:r w:rsidRPr="009731A5">
        <w:rPr>
          <w:noProof/>
        </w:rPr>
        <w:drawing>
          <wp:inline distT="0" distB="0" distL="0" distR="0" wp14:anchorId="31FD0CCE" wp14:editId="53E10517">
            <wp:extent cx="3053715" cy="267398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53715" cy="2673985"/>
                    </a:xfrm>
                    <a:prstGeom prst="rect">
                      <a:avLst/>
                    </a:prstGeom>
                    <a:noFill/>
                    <a:ln>
                      <a:noFill/>
                    </a:ln>
                  </pic:spPr>
                </pic:pic>
              </a:graphicData>
            </a:graphic>
          </wp:inline>
        </w:drawing>
      </w:r>
    </w:p>
    <w:p w:rsidR="009731A5" w:rsidRDefault="009731A5" w:rsidP="002255AF">
      <w:pPr>
        <w:pStyle w:val="BodyText"/>
        <w:pBdr>
          <w:top w:val="single" w:sz="4" w:space="1" w:color="auto"/>
          <w:left w:val="single" w:sz="4" w:space="4" w:color="auto"/>
          <w:bottom w:val="single" w:sz="4" w:space="1" w:color="auto"/>
          <w:right w:val="single" w:sz="4" w:space="4" w:color="auto"/>
        </w:pBdr>
        <w:rPr>
          <w:b/>
        </w:rPr>
      </w:pPr>
    </w:p>
    <w:p w:rsidR="002255AF" w:rsidRPr="002255AF" w:rsidRDefault="002255AF" w:rsidP="002255AF">
      <w:pPr>
        <w:pStyle w:val="BodyText"/>
        <w:pBdr>
          <w:top w:val="single" w:sz="4" w:space="1" w:color="auto"/>
          <w:left w:val="single" w:sz="4" w:space="4" w:color="auto"/>
          <w:bottom w:val="single" w:sz="4" w:space="1" w:color="auto"/>
          <w:right w:val="single" w:sz="4" w:space="4" w:color="auto"/>
        </w:pBdr>
        <w:rPr>
          <w:b/>
        </w:rPr>
      </w:pPr>
      <w:r w:rsidRPr="002255AF">
        <w:rPr>
          <w:b/>
        </w:rPr>
        <w:t xml:space="preserve">Average Rates </w:t>
      </w:r>
      <w:r w:rsidR="006860AA" w:rsidRPr="002255AF">
        <w:rPr>
          <w:b/>
        </w:rPr>
        <w:t>– Business</w:t>
      </w:r>
      <w:r w:rsidRPr="002255AF">
        <w:rPr>
          <w:b/>
        </w:rPr>
        <w:t xml:space="preserve"> </w:t>
      </w:r>
    </w:p>
    <w:p w:rsidR="00A507C7" w:rsidRDefault="002255AF" w:rsidP="008B4326">
      <w:pPr>
        <w:pStyle w:val="BodyText"/>
        <w:pBdr>
          <w:top w:val="single" w:sz="4" w:space="1" w:color="auto"/>
          <w:left w:val="single" w:sz="4" w:space="4" w:color="auto"/>
          <w:bottom w:val="single" w:sz="4" w:space="1" w:color="auto"/>
          <w:right w:val="single" w:sz="4" w:space="4" w:color="auto"/>
        </w:pBdr>
        <w:jc w:val="left"/>
      </w:pPr>
      <w:r>
        <w:t>Clarence Valley</w:t>
      </w:r>
      <w:r w:rsidR="0074072E">
        <w:t>’s</w:t>
      </w:r>
      <w:r>
        <w:t xml:space="preserve"> Business sector contains approximately </w:t>
      </w:r>
      <w:r w:rsidR="0074072E">
        <w:t>3,872 businesses (as per the 2014 Business Register)</w:t>
      </w:r>
      <w:r>
        <w:t xml:space="preserve"> operating within </w:t>
      </w:r>
      <w:r w:rsidR="0074072E">
        <w:t>1,474</w:t>
      </w:r>
      <w:r>
        <w:t xml:space="preserve"> rateable assessments</w:t>
      </w:r>
      <w:r w:rsidR="0074072E">
        <w:t>. With 1</w:t>
      </w:r>
      <w:r w:rsidR="000F2F7B">
        <w:t>5</w:t>
      </w:r>
      <w:r w:rsidR="0074072E">
        <w:t xml:space="preserve">% of </w:t>
      </w:r>
      <w:r w:rsidR="000F2F7B">
        <w:t>employment in the Clarence Valley originating from the Health Care sector (ABS Census of Population and Housing 2011)</w:t>
      </w:r>
      <w:r w:rsidR="00A507C7">
        <w:t>,</w:t>
      </w:r>
      <w:r w:rsidR="00186A50">
        <w:t xml:space="preserve"> </w:t>
      </w:r>
      <w:r w:rsidR="00A507C7">
        <w:t>which supplies</w:t>
      </w:r>
      <w:r w:rsidR="00186A50">
        <w:t xml:space="preserve"> essential services </w:t>
      </w:r>
      <w:r w:rsidR="00A507C7">
        <w:t xml:space="preserve">for the </w:t>
      </w:r>
      <w:r w:rsidR="00186A50">
        <w:t>wellbeing of residents within the LGA</w:t>
      </w:r>
      <w:r w:rsidR="00A507C7">
        <w:t xml:space="preserve"> covering a </w:t>
      </w:r>
      <w:r w:rsidR="00A507C7" w:rsidRPr="00D218D9">
        <w:t>10,440</w:t>
      </w:r>
      <w:r w:rsidR="00A507C7">
        <w:t xml:space="preserve"> square kilometre area</w:t>
      </w:r>
      <w:r w:rsidR="00186A50">
        <w:t xml:space="preserve">, the importance of a roads and </w:t>
      </w:r>
      <w:r w:rsidR="005947AF">
        <w:t>road-related</w:t>
      </w:r>
      <w:r w:rsidR="00186A50">
        <w:t xml:space="preserve"> infrastructure network that is adequate, interconnected and maintained </w:t>
      </w:r>
      <w:r w:rsidR="00A507C7">
        <w:t>is crucial</w:t>
      </w:r>
      <w:r>
        <w:t>.</w:t>
      </w:r>
    </w:p>
    <w:p w:rsidR="001D6190" w:rsidRDefault="001D6190" w:rsidP="00131F53">
      <w:pPr>
        <w:pStyle w:val="BodyText"/>
        <w:pBdr>
          <w:top w:val="single" w:sz="4" w:space="1" w:color="auto"/>
          <w:left w:val="single" w:sz="4" w:space="4" w:color="auto"/>
          <w:bottom w:val="single" w:sz="4" w:space="1" w:color="auto"/>
          <w:right w:val="single" w:sz="4" w:space="4" w:color="auto"/>
        </w:pBdr>
        <w:jc w:val="left"/>
      </w:pPr>
      <w:r>
        <w:t>Figure 5.2.2 compares the growth in the average business rates since 2005</w:t>
      </w:r>
      <w:r w:rsidR="00EF14F3">
        <w:t>-</w:t>
      </w:r>
      <w:r>
        <w:t>06</w:t>
      </w:r>
      <w:r w:rsidR="00316436">
        <w:t xml:space="preserve"> for comparable Group 4 Councils </w:t>
      </w:r>
      <w:r w:rsidR="00316436" w:rsidRPr="00895C0C">
        <w:rPr>
          <w:b/>
        </w:rPr>
        <w:t xml:space="preserve">(Group 4 </w:t>
      </w:r>
      <w:r w:rsidR="00BD0736" w:rsidRPr="00895C0C">
        <w:rPr>
          <w:b/>
        </w:rPr>
        <w:t>Councils’</w:t>
      </w:r>
      <w:r w:rsidR="00316436" w:rsidRPr="00895C0C">
        <w:rPr>
          <w:b/>
        </w:rPr>
        <w:t xml:space="preserve"> with a Population Density per capita/km2</w:t>
      </w:r>
      <w:r w:rsidR="00316436">
        <w:rPr>
          <w:b/>
        </w:rPr>
        <w:t xml:space="preserve"> of less than 10 </w:t>
      </w:r>
      <w:r w:rsidR="00316436" w:rsidRPr="00895C0C">
        <w:rPr>
          <w:b/>
        </w:rPr>
        <w:t xml:space="preserve">(from </w:t>
      </w:r>
      <w:r w:rsidR="00316436">
        <w:rPr>
          <w:b/>
        </w:rPr>
        <w:t>2014</w:t>
      </w:r>
      <w:r w:rsidR="00EF14F3">
        <w:rPr>
          <w:b/>
        </w:rPr>
        <w:t>-</w:t>
      </w:r>
      <w:r w:rsidR="00316436">
        <w:rPr>
          <w:b/>
        </w:rPr>
        <w:t>15</w:t>
      </w:r>
      <w:r w:rsidR="00316436" w:rsidRPr="00895C0C">
        <w:rPr>
          <w:b/>
        </w:rPr>
        <w:t xml:space="preserve"> OLG FDR Data)</w:t>
      </w:r>
      <w:r w:rsidR="00316436">
        <w:rPr>
          <w:b/>
        </w:rPr>
        <w:t>)</w:t>
      </w:r>
      <w:r>
        <w:t>. The graph illustrates that Clarence Valley Council’s growth in its average rate to 2014</w:t>
      </w:r>
      <w:r w:rsidR="00EF14F3">
        <w:t>-</w:t>
      </w:r>
      <w:r>
        <w:t xml:space="preserve">15 has been relatively low and is </w:t>
      </w:r>
      <w:r w:rsidR="00104F4F">
        <w:t xml:space="preserve">below </w:t>
      </w:r>
      <w:r>
        <w:t>average in comparison to other Council’s in the group.</w:t>
      </w:r>
    </w:p>
    <w:p w:rsidR="00104F4F" w:rsidRPr="001D6190" w:rsidRDefault="00104F4F" w:rsidP="00104F4F">
      <w:pPr>
        <w:pStyle w:val="BodyText"/>
        <w:pBdr>
          <w:top w:val="single" w:sz="4" w:space="1" w:color="auto"/>
          <w:left w:val="single" w:sz="4" w:space="4" w:color="auto"/>
          <w:bottom w:val="single" w:sz="4" w:space="1" w:color="auto"/>
          <w:right w:val="single" w:sz="4" w:space="4" w:color="auto"/>
        </w:pBdr>
        <w:rPr>
          <w:b/>
        </w:rPr>
      </w:pPr>
      <w:r w:rsidRPr="001D6190">
        <w:rPr>
          <w:b/>
        </w:rPr>
        <w:t>Figure 5.2.</w:t>
      </w:r>
      <w:r>
        <w:rPr>
          <w:b/>
        </w:rPr>
        <w:t>2:</w:t>
      </w:r>
    </w:p>
    <w:p w:rsidR="001D6190" w:rsidRDefault="009731A5" w:rsidP="002255AF">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7A8D1D6B" wp14:editId="12AE7873">
            <wp:extent cx="4994694" cy="3424687"/>
            <wp:effectExtent l="0" t="0" r="0" b="444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7288" cy="3426466"/>
                    </a:xfrm>
                    <a:prstGeom prst="rect">
                      <a:avLst/>
                    </a:prstGeom>
                    <a:noFill/>
                  </pic:spPr>
                </pic:pic>
              </a:graphicData>
            </a:graphic>
          </wp:inline>
        </w:drawing>
      </w:r>
    </w:p>
    <w:p w:rsidR="007360A3" w:rsidRDefault="007360A3" w:rsidP="00131F53">
      <w:pPr>
        <w:pStyle w:val="BodyText"/>
        <w:pBdr>
          <w:top w:val="single" w:sz="4" w:space="1" w:color="auto"/>
          <w:left w:val="single" w:sz="4" w:space="4" w:color="auto"/>
          <w:bottom w:val="single" w:sz="4" w:space="1" w:color="auto"/>
          <w:right w:val="single" w:sz="4" w:space="4" w:color="auto"/>
        </w:pBdr>
        <w:jc w:val="left"/>
      </w:pPr>
      <w:r>
        <w:t>I</w:t>
      </w:r>
      <w:r w:rsidRPr="007360A3">
        <w:t xml:space="preserve">n terms of the comparison of average </w:t>
      </w:r>
      <w:r>
        <w:t>business</w:t>
      </w:r>
      <w:r w:rsidRPr="007360A3">
        <w:t xml:space="preserve"> rates for the 2014</w:t>
      </w:r>
      <w:r w:rsidR="00EF14F3">
        <w:t>-</w:t>
      </w:r>
      <w:r w:rsidRPr="007360A3">
        <w:t xml:space="preserve">15 year Clarence Valley Council is </w:t>
      </w:r>
      <w:r w:rsidR="00827905">
        <w:t xml:space="preserve">well </w:t>
      </w:r>
      <w:r w:rsidRPr="007360A3">
        <w:t>below that of the average for comparable Group 4 Councils. Table 5.2.</w:t>
      </w:r>
      <w:r>
        <w:t>2</w:t>
      </w:r>
      <w:r w:rsidRPr="007360A3">
        <w:t xml:space="preserve"> indicates Clarenc</w:t>
      </w:r>
      <w:r>
        <w:t xml:space="preserve">e Valley Council is </w:t>
      </w:r>
      <w:r w:rsidRPr="007360A3">
        <w:t>some $4</w:t>
      </w:r>
      <w:r>
        <w:t>01</w:t>
      </w:r>
      <w:r w:rsidRPr="007360A3">
        <w:t xml:space="preserve"> below the group average of $</w:t>
      </w:r>
      <w:r>
        <w:t>2,64</w:t>
      </w:r>
      <w:r w:rsidRPr="007360A3">
        <w:t>5.</w:t>
      </w:r>
    </w:p>
    <w:p w:rsidR="007360A3" w:rsidRDefault="007360A3" w:rsidP="002255AF">
      <w:pPr>
        <w:pStyle w:val="BodyText"/>
        <w:pBdr>
          <w:top w:val="single" w:sz="4" w:space="1" w:color="auto"/>
          <w:left w:val="single" w:sz="4" w:space="4" w:color="auto"/>
          <w:bottom w:val="single" w:sz="4" w:space="1" w:color="auto"/>
          <w:right w:val="single" w:sz="4" w:space="4" w:color="auto"/>
        </w:pBdr>
      </w:pPr>
    </w:p>
    <w:p w:rsidR="00BC49CF" w:rsidRDefault="00BC49CF" w:rsidP="002255AF">
      <w:pPr>
        <w:pStyle w:val="BodyText"/>
        <w:pBdr>
          <w:top w:val="single" w:sz="4" w:space="1" w:color="auto"/>
          <w:left w:val="single" w:sz="4" w:space="4" w:color="auto"/>
          <w:bottom w:val="single" w:sz="4" w:space="1" w:color="auto"/>
          <w:right w:val="single" w:sz="4" w:space="4" w:color="auto"/>
        </w:pBdr>
        <w:rPr>
          <w:b/>
        </w:rPr>
      </w:pPr>
    </w:p>
    <w:p w:rsidR="007360A3" w:rsidRPr="007360A3" w:rsidRDefault="007360A3" w:rsidP="002255AF">
      <w:pPr>
        <w:pStyle w:val="BodyText"/>
        <w:pBdr>
          <w:top w:val="single" w:sz="4" w:space="1" w:color="auto"/>
          <w:left w:val="single" w:sz="4" w:space="4" w:color="auto"/>
          <w:bottom w:val="single" w:sz="4" w:space="1" w:color="auto"/>
          <w:right w:val="single" w:sz="4" w:space="4" w:color="auto"/>
        </w:pBdr>
        <w:rPr>
          <w:b/>
        </w:rPr>
      </w:pPr>
      <w:r w:rsidRPr="007360A3">
        <w:rPr>
          <w:b/>
        </w:rPr>
        <w:t>Table 5.2.2</w:t>
      </w:r>
    </w:p>
    <w:p w:rsidR="007360A3" w:rsidRDefault="009731A5" w:rsidP="002255AF">
      <w:pPr>
        <w:pStyle w:val="BodyText"/>
        <w:pBdr>
          <w:top w:val="single" w:sz="4" w:space="1" w:color="auto"/>
          <w:left w:val="single" w:sz="4" w:space="4" w:color="auto"/>
          <w:bottom w:val="single" w:sz="4" w:space="1" w:color="auto"/>
          <w:right w:val="single" w:sz="4" w:space="4" w:color="auto"/>
        </w:pBdr>
      </w:pPr>
      <w:r w:rsidRPr="009731A5">
        <w:rPr>
          <w:noProof/>
        </w:rPr>
        <w:drawing>
          <wp:inline distT="0" distB="0" distL="0" distR="0" wp14:anchorId="4A4FA0E1" wp14:editId="6BDBAE0E">
            <wp:extent cx="3209290" cy="286385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9290" cy="2863850"/>
                    </a:xfrm>
                    <a:prstGeom prst="rect">
                      <a:avLst/>
                    </a:prstGeom>
                    <a:noFill/>
                    <a:ln>
                      <a:noFill/>
                    </a:ln>
                  </pic:spPr>
                </pic:pic>
              </a:graphicData>
            </a:graphic>
          </wp:inline>
        </w:drawing>
      </w:r>
    </w:p>
    <w:p w:rsidR="007360A3" w:rsidRPr="002255AF" w:rsidRDefault="007360A3" w:rsidP="00444611">
      <w:pPr>
        <w:pStyle w:val="BodyText"/>
        <w:pBdr>
          <w:top w:val="single" w:sz="4" w:space="1" w:color="auto"/>
          <w:left w:val="single" w:sz="4" w:space="4" w:color="auto"/>
          <w:bottom w:val="single" w:sz="4" w:space="1" w:color="auto"/>
          <w:right w:val="single" w:sz="4" w:space="4" w:color="auto"/>
        </w:pBdr>
        <w:jc w:val="left"/>
        <w:rPr>
          <w:b/>
        </w:rPr>
      </w:pPr>
      <w:r w:rsidRPr="002255AF">
        <w:rPr>
          <w:b/>
        </w:rPr>
        <w:t xml:space="preserve">Average Rates </w:t>
      </w:r>
      <w:r w:rsidR="00411C07" w:rsidRPr="002255AF">
        <w:rPr>
          <w:b/>
        </w:rPr>
        <w:t>– Farmland</w:t>
      </w:r>
    </w:p>
    <w:p w:rsidR="00827905" w:rsidRDefault="00827905" w:rsidP="00444611">
      <w:pPr>
        <w:pStyle w:val="BodyText"/>
        <w:pBdr>
          <w:top w:val="single" w:sz="4" w:space="1" w:color="auto"/>
          <w:left w:val="single" w:sz="4" w:space="4" w:color="auto"/>
          <w:bottom w:val="single" w:sz="4" w:space="1" w:color="auto"/>
          <w:right w:val="single" w:sz="4" w:space="4" w:color="auto"/>
        </w:pBdr>
        <w:jc w:val="left"/>
      </w:pPr>
      <w:r>
        <w:t xml:space="preserve">The average farmland rates </w:t>
      </w:r>
      <w:r w:rsidR="00316436">
        <w:t xml:space="preserve">for comparable Group 4 Councils </w:t>
      </w:r>
      <w:r w:rsidR="00316436" w:rsidRPr="00895C0C">
        <w:rPr>
          <w:b/>
        </w:rPr>
        <w:t xml:space="preserve">(Group 4 </w:t>
      </w:r>
      <w:r w:rsidR="00BD0736" w:rsidRPr="00895C0C">
        <w:rPr>
          <w:b/>
        </w:rPr>
        <w:t>Councils’</w:t>
      </w:r>
      <w:r w:rsidR="00316436" w:rsidRPr="00895C0C">
        <w:rPr>
          <w:b/>
        </w:rPr>
        <w:t xml:space="preserve"> with a Population Density per capita/km2</w:t>
      </w:r>
      <w:r w:rsidR="00316436">
        <w:rPr>
          <w:b/>
        </w:rPr>
        <w:t xml:space="preserve"> of less than 10 </w:t>
      </w:r>
      <w:r w:rsidR="00316436" w:rsidRPr="00895C0C">
        <w:rPr>
          <w:b/>
        </w:rPr>
        <w:t xml:space="preserve">(from </w:t>
      </w:r>
      <w:r w:rsidR="00316436">
        <w:rPr>
          <w:b/>
        </w:rPr>
        <w:t>2014</w:t>
      </w:r>
      <w:r w:rsidR="00EF14F3">
        <w:rPr>
          <w:b/>
        </w:rPr>
        <w:t>-</w:t>
      </w:r>
      <w:r w:rsidR="00316436">
        <w:rPr>
          <w:b/>
        </w:rPr>
        <w:t>15</w:t>
      </w:r>
      <w:r w:rsidR="00316436" w:rsidRPr="00895C0C">
        <w:rPr>
          <w:b/>
        </w:rPr>
        <w:t xml:space="preserve"> OLG FDR Data)</w:t>
      </w:r>
      <w:r w:rsidR="00316436">
        <w:rPr>
          <w:b/>
        </w:rPr>
        <w:t xml:space="preserve">) </w:t>
      </w:r>
      <w:r w:rsidRPr="00827905">
        <w:t>per</w:t>
      </w:r>
      <w:r>
        <w:rPr>
          <w:b/>
        </w:rPr>
        <w:t xml:space="preserve"> </w:t>
      </w:r>
      <w:r>
        <w:t>Figure 5.2.3 shows that Clarence Valley Council’s growth in its average Farmland rate to 2014</w:t>
      </w:r>
      <w:r w:rsidR="00EF14F3">
        <w:t>-</w:t>
      </w:r>
      <w:r>
        <w:t>15 has been relatively very low in comparison to other Council’s in the group.</w:t>
      </w:r>
    </w:p>
    <w:p w:rsidR="00BC49CF" w:rsidRDefault="00BC49CF" w:rsidP="00827905">
      <w:pPr>
        <w:pStyle w:val="BodyText"/>
        <w:pBdr>
          <w:top w:val="single" w:sz="4" w:space="1" w:color="auto"/>
          <w:left w:val="single" w:sz="4" w:space="4" w:color="auto"/>
          <w:bottom w:val="single" w:sz="4" w:space="1" w:color="auto"/>
          <w:right w:val="single" w:sz="4" w:space="4" w:color="auto"/>
        </w:pBdr>
        <w:rPr>
          <w:b/>
        </w:rPr>
      </w:pPr>
    </w:p>
    <w:p w:rsidR="00BC49CF" w:rsidRDefault="00BC49CF">
      <w:pPr>
        <w:rPr>
          <w:b/>
          <w:szCs w:val="21"/>
        </w:rPr>
      </w:pPr>
    </w:p>
    <w:p w:rsidR="00BC49CF" w:rsidRDefault="00BC49CF">
      <w:pPr>
        <w:rPr>
          <w:b/>
          <w:szCs w:val="21"/>
        </w:rPr>
      </w:pPr>
      <w:r>
        <w:rPr>
          <w:b/>
        </w:rPr>
        <w:br w:type="page"/>
      </w:r>
    </w:p>
    <w:p w:rsidR="00827905" w:rsidRDefault="00827905" w:rsidP="00827905">
      <w:pPr>
        <w:pStyle w:val="BodyText"/>
        <w:pBdr>
          <w:top w:val="single" w:sz="4" w:space="1" w:color="auto"/>
          <w:left w:val="single" w:sz="4" w:space="4" w:color="auto"/>
          <w:bottom w:val="single" w:sz="4" w:space="1" w:color="auto"/>
          <w:right w:val="single" w:sz="4" w:space="4" w:color="auto"/>
        </w:pBdr>
        <w:rPr>
          <w:b/>
        </w:rPr>
      </w:pPr>
      <w:r w:rsidRPr="001D6190">
        <w:rPr>
          <w:b/>
        </w:rPr>
        <w:lastRenderedPageBreak/>
        <w:t>Figure 5.2.</w:t>
      </w:r>
      <w:r>
        <w:rPr>
          <w:b/>
        </w:rPr>
        <w:t>3:</w:t>
      </w:r>
    </w:p>
    <w:p w:rsidR="00827905" w:rsidRPr="001D6190" w:rsidRDefault="009731A5" w:rsidP="00827905">
      <w:pPr>
        <w:pStyle w:val="BodyText"/>
        <w:pBdr>
          <w:top w:val="single" w:sz="4" w:space="1" w:color="auto"/>
          <w:left w:val="single" w:sz="4" w:space="4" w:color="auto"/>
          <w:bottom w:val="single" w:sz="4" w:space="1" w:color="auto"/>
          <w:right w:val="single" w:sz="4" w:space="4" w:color="auto"/>
        </w:pBdr>
        <w:rPr>
          <w:b/>
        </w:rPr>
      </w:pPr>
      <w:r>
        <w:rPr>
          <w:b/>
          <w:noProof/>
        </w:rPr>
        <w:drawing>
          <wp:inline distT="0" distB="0" distL="0" distR="0" wp14:anchorId="65B13284" wp14:editId="59EBCD4A">
            <wp:extent cx="5077794" cy="3393825"/>
            <wp:effectExtent l="0" t="0" r="889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80667" cy="3395745"/>
                    </a:xfrm>
                    <a:prstGeom prst="rect">
                      <a:avLst/>
                    </a:prstGeom>
                    <a:noFill/>
                  </pic:spPr>
                </pic:pic>
              </a:graphicData>
            </a:graphic>
          </wp:inline>
        </w:drawing>
      </w:r>
    </w:p>
    <w:p w:rsidR="00827905" w:rsidRDefault="00827905" w:rsidP="00444611">
      <w:pPr>
        <w:pStyle w:val="BodyText"/>
        <w:pBdr>
          <w:top w:val="single" w:sz="4" w:space="1" w:color="auto"/>
          <w:left w:val="single" w:sz="4" w:space="4" w:color="auto"/>
          <w:bottom w:val="single" w:sz="4" w:space="0" w:color="auto"/>
          <w:right w:val="single" w:sz="4" w:space="4" w:color="auto"/>
        </w:pBdr>
        <w:jc w:val="left"/>
      </w:pPr>
      <w:r>
        <w:t>I</w:t>
      </w:r>
      <w:r w:rsidRPr="007360A3">
        <w:t xml:space="preserve">n terms of the </w:t>
      </w:r>
      <w:r w:rsidRPr="00A110F9">
        <w:t xml:space="preserve">comparison of average </w:t>
      </w:r>
      <w:r w:rsidR="00A110F9" w:rsidRPr="00A110F9">
        <w:t>farmland</w:t>
      </w:r>
      <w:r w:rsidRPr="00A110F9">
        <w:t xml:space="preserve"> rates for the 2014</w:t>
      </w:r>
      <w:r w:rsidR="00EF14F3" w:rsidRPr="00A110F9">
        <w:t>-</w:t>
      </w:r>
      <w:r w:rsidRPr="00A110F9">
        <w:t>15 year Clarence Valley Council is well below that of the average for comparable</w:t>
      </w:r>
      <w:r w:rsidRPr="007360A3">
        <w:t xml:space="preserve"> Group 4 Councils. Table 5.2.</w:t>
      </w:r>
      <w:r>
        <w:t>3</w:t>
      </w:r>
      <w:r w:rsidRPr="007360A3">
        <w:t xml:space="preserve"> indicates Clarenc</w:t>
      </w:r>
      <w:r>
        <w:t xml:space="preserve">e Valley Council is </w:t>
      </w:r>
      <w:r w:rsidRPr="007360A3">
        <w:t>some $4</w:t>
      </w:r>
      <w:r>
        <w:t>18</w:t>
      </w:r>
      <w:r w:rsidRPr="007360A3">
        <w:t xml:space="preserve"> below the group average of $</w:t>
      </w:r>
      <w:r>
        <w:t>1,722.</w:t>
      </w:r>
    </w:p>
    <w:p w:rsidR="00B73306" w:rsidRPr="007360A3" w:rsidRDefault="00B73306" w:rsidP="00F76724">
      <w:pPr>
        <w:pStyle w:val="BodyText"/>
        <w:pBdr>
          <w:top w:val="single" w:sz="4" w:space="1" w:color="auto"/>
          <w:left w:val="single" w:sz="4" w:space="4" w:color="auto"/>
          <w:bottom w:val="single" w:sz="4" w:space="0" w:color="auto"/>
          <w:right w:val="single" w:sz="4" w:space="4" w:color="auto"/>
        </w:pBdr>
        <w:rPr>
          <w:b/>
        </w:rPr>
      </w:pPr>
      <w:r w:rsidRPr="007360A3">
        <w:rPr>
          <w:b/>
        </w:rPr>
        <w:t>Table 5.2.</w:t>
      </w:r>
      <w:r>
        <w:rPr>
          <w:b/>
        </w:rPr>
        <w:t>3</w:t>
      </w:r>
    </w:p>
    <w:p w:rsidR="00B73306" w:rsidRDefault="009731A5" w:rsidP="00F76724">
      <w:pPr>
        <w:pStyle w:val="BodyText"/>
        <w:pBdr>
          <w:top w:val="single" w:sz="4" w:space="1" w:color="auto"/>
          <w:left w:val="single" w:sz="4" w:space="4" w:color="auto"/>
          <w:bottom w:val="single" w:sz="4" w:space="0" w:color="auto"/>
          <w:right w:val="single" w:sz="4" w:space="4" w:color="auto"/>
        </w:pBdr>
      </w:pPr>
      <w:r w:rsidRPr="009731A5">
        <w:rPr>
          <w:noProof/>
        </w:rPr>
        <w:drawing>
          <wp:inline distT="0" distB="0" distL="0" distR="0" wp14:anchorId="462F79D5" wp14:editId="2661B413">
            <wp:extent cx="3212465" cy="2870200"/>
            <wp:effectExtent l="0" t="0" r="6985"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2465" cy="2870200"/>
                    </a:xfrm>
                    <a:prstGeom prst="rect">
                      <a:avLst/>
                    </a:prstGeom>
                    <a:noFill/>
                    <a:ln>
                      <a:noFill/>
                    </a:ln>
                  </pic:spPr>
                </pic:pic>
              </a:graphicData>
            </a:graphic>
          </wp:inline>
        </w:drawing>
      </w:r>
    </w:p>
    <w:p w:rsidR="002255AF" w:rsidRDefault="002255AF" w:rsidP="00444611">
      <w:pPr>
        <w:pStyle w:val="BodyText"/>
        <w:pBdr>
          <w:top w:val="single" w:sz="4" w:space="1" w:color="auto"/>
          <w:left w:val="single" w:sz="4" w:space="4" w:color="auto"/>
          <w:bottom w:val="single" w:sz="4" w:space="0" w:color="auto"/>
          <w:right w:val="single" w:sz="4" w:space="4" w:color="auto"/>
        </w:pBdr>
        <w:jc w:val="left"/>
      </w:pPr>
      <w:r w:rsidRPr="002255AF">
        <w:lastRenderedPageBreak/>
        <w:t xml:space="preserve">Based on the information and analysis provided above </w:t>
      </w:r>
      <w:r w:rsidR="00827905">
        <w:t>of the average Residential, Business, and Farmland rates over the period 2005</w:t>
      </w:r>
      <w:r w:rsidR="00EF14F3">
        <w:t>-</w:t>
      </w:r>
      <w:r w:rsidR="00827905">
        <w:t>06 to 2014</w:t>
      </w:r>
      <w:r w:rsidR="00EF14F3">
        <w:t>-</w:t>
      </w:r>
      <w:r w:rsidR="00827905">
        <w:t xml:space="preserve">15 </w:t>
      </w:r>
      <w:r w:rsidRPr="002255AF">
        <w:t xml:space="preserve">the rate increases are considered to be reasonable and there is sufficient evidence to conclude these increases are affordable across the community.  Furthermore, based on direct feedback from the community, there is </w:t>
      </w:r>
      <w:r w:rsidR="00B73306">
        <w:t xml:space="preserve">a </w:t>
      </w:r>
      <w:r w:rsidRPr="002255AF">
        <w:t xml:space="preserve">willingness to pay increased rates </w:t>
      </w:r>
      <w:r w:rsidR="00B73306">
        <w:t>in conjunction with a</w:t>
      </w:r>
      <w:r w:rsidR="00B73306" w:rsidRPr="00B73306">
        <w:rPr>
          <w:lang w:val="en-US"/>
        </w:rPr>
        <w:t xml:space="preserve"> reduction in a range of discretionary services and amenities</w:t>
      </w:r>
      <w:r w:rsidR="00B73306">
        <w:rPr>
          <w:lang w:val="en-US"/>
        </w:rPr>
        <w:t xml:space="preserve"> </w:t>
      </w:r>
      <w:r w:rsidRPr="002255AF">
        <w:t xml:space="preserve">to support the objectives of </w:t>
      </w:r>
      <w:r w:rsidR="00827905">
        <w:t xml:space="preserve">addressing Council’s roads and </w:t>
      </w:r>
      <w:r w:rsidR="005947AF">
        <w:t>road-related</w:t>
      </w:r>
      <w:r w:rsidR="00827905">
        <w:t xml:space="preserve"> infrastructure renewal backlog and maintenance gap.</w:t>
      </w:r>
    </w:p>
    <w:p w:rsidR="00316F8D" w:rsidRPr="00316F8D" w:rsidRDefault="00316F8D" w:rsidP="00F76724">
      <w:pPr>
        <w:pStyle w:val="BodyText"/>
        <w:pBdr>
          <w:top w:val="single" w:sz="4" w:space="1" w:color="auto"/>
          <w:left w:val="single" w:sz="4" w:space="4" w:color="auto"/>
          <w:bottom w:val="single" w:sz="4" w:space="0" w:color="auto"/>
          <w:right w:val="single" w:sz="4" w:space="4" w:color="auto"/>
        </w:pBdr>
        <w:rPr>
          <w:b/>
        </w:rPr>
      </w:pPr>
      <w:r w:rsidRPr="00316F8D">
        <w:rPr>
          <w:b/>
        </w:rPr>
        <w:t>Socio-economic indexes for areas (SEIFA)</w:t>
      </w:r>
    </w:p>
    <w:p w:rsidR="002C2A1A" w:rsidRPr="00024C99" w:rsidRDefault="00B8591D" w:rsidP="00444611">
      <w:pPr>
        <w:pStyle w:val="BodyText"/>
        <w:pBdr>
          <w:top w:val="single" w:sz="4" w:space="1" w:color="auto"/>
          <w:left w:val="single" w:sz="4" w:space="4" w:color="auto"/>
          <w:bottom w:val="single" w:sz="4" w:space="0" w:color="auto"/>
          <w:right w:val="single" w:sz="4" w:space="4" w:color="auto"/>
        </w:pBdr>
        <w:jc w:val="left"/>
      </w:pPr>
      <w:r>
        <w:t>At the</w:t>
      </w:r>
      <w:r w:rsidR="002C2A1A" w:rsidRPr="00024C99">
        <w:t xml:space="preserve"> 10 December 2013 Council </w:t>
      </w:r>
      <w:r>
        <w:t xml:space="preserve">meeting (Item </w:t>
      </w:r>
      <w:r w:rsidRPr="00B8591D">
        <w:t>14.179/13</w:t>
      </w:r>
      <w:r>
        <w:t xml:space="preserve">), Council </w:t>
      </w:r>
      <w:r w:rsidR="002C2A1A" w:rsidRPr="00024C99">
        <w:t>adopted a rating structure based on the principles of simplicity, fairness, unifor</w:t>
      </w:r>
      <w:r>
        <w:t>mity and legislative compliance, taking into account t</w:t>
      </w:r>
      <w:r w:rsidRPr="00024C99">
        <w:t>he Socio-Economic Indexes for Areas (commonly known by its acronym, SEIFA)</w:t>
      </w:r>
      <w:r>
        <w:t>.</w:t>
      </w:r>
    </w:p>
    <w:p w:rsidR="00654621" w:rsidRPr="00024C99" w:rsidRDefault="00A54DE5" w:rsidP="00F76724">
      <w:pPr>
        <w:pStyle w:val="BodyText"/>
        <w:pBdr>
          <w:top w:val="single" w:sz="4" w:space="1" w:color="auto"/>
          <w:left w:val="single" w:sz="4" w:space="4" w:color="auto"/>
          <w:bottom w:val="single" w:sz="4" w:space="0" w:color="auto"/>
          <w:right w:val="single" w:sz="4" w:space="4" w:color="auto"/>
        </w:pBdr>
      </w:pPr>
      <w:r w:rsidRPr="00024C99">
        <w:t>F</w:t>
      </w:r>
      <w:r w:rsidR="00654621" w:rsidRPr="00024C99">
        <w:t>or the Clarence Valley the relative indexes are as follows:</w:t>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Index of relative socio-economic disadvantage</w:t>
      </w:r>
      <w:r w:rsidRPr="00024C99">
        <w:tab/>
        <w:t>2011 index</w:t>
      </w:r>
      <w:r w:rsidRPr="00024C99">
        <w:tab/>
      </w:r>
    </w:p>
    <w:p w:rsidR="00D2088F" w:rsidRPr="00024C99" w:rsidRDefault="00D2088F" w:rsidP="00F76724">
      <w:pPr>
        <w:pStyle w:val="BodyText"/>
        <w:pBdr>
          <w:top w:val="single" w:sz="4" w:space="1" w:color="auto"/>
          <w:left w:val="single" w:sz="4" w:space="4" w:color="auto"/>
          <w:bottom w:val="single" w:sz="4" w:space="0" w:color="auto"/>
          <w:right w:val="single" w:sz="4" w:space="4" w:color="auto"/>
        </w:pBdr>
      </w:pPr>
      <w:r w:rsidRPr="00024C99">
        <w:rPr>
          <w:b/>
        </w:rPr>
        <w:t xml:space="preserve">Area </w:t>
      </w:r>
      <w:r w:rsidRPr="00024C99">
        <w:rPr>
          <w:b/>
        </w:rPr>
        <w:tab/>
      </w:r>
      <w:r w:rsidRPr="00024C99">
        <w:rPr>
          <w:b/>
        </w:rPr>
        <w:tab/>
      </w:r>
      <w:r w:rsidRPr="00024C99">
        <w:rPr>
          <w:b/>
        </w:rPr>
        <w:tab/>
      </w:r>
      <w:r w:rsidRPr="00024C99">
        <w:rPr>
          <w:b/>
        </w:rPr>
        <w:tab/>
      </w:r>
      <w:r w:rsidRPr="00024C99">
        <w:rPr>
          <w:b/>
        </w:rPr>
        <w:tab/>
      </w:r>
      <w:r w:rsidRPr="00024C99">
        <w:rPr>
          <w:b/>
        </w:rPr>
        <w:tab/>
      </w:r>
      <w:r w:rsidRPr="00024C99">
        <w:rPr>
          <w:b/>
        </w:rPr>
        <w:tab/>
      </w:r>
      <w:r w:rsidRPr="00024C99">
        <w:rPr>
          <w:b/>
        </w:rPr>
        <w:tab/>
      </w:r>
      <w:r w:rsidRPr="00024C99">
        <w:rPr>
          <w:b/>
        </w:rPr>
        <w:tab/>
      </w:r>
      <w:r w:rsidRPr="00024C99">
        <w:rPr>
          <w:b/>
        </w:rPr>
        <w:tab/>
      </w:r>
      <w:r w:rsidRPr="00024C99">
        <w:rPr>
          <w:b/>
        </w:rPr>
        <w:tab/>
        <w:t>2011 index</w:t>
      </w:r>
      <w:r w:rsidRPr="00024C99">
        <w:t xml:space="preserve"> </w:t>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South Grafton</w:t>
      </w:r>
      <w:r w:rsidRPr="00024C99">
        <w:tab/>
      </w:r>
      <w:r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024C99">
        <w:t xml:space="preserve">   </w:t>
      </w:r>
      <w:r w:rsidRPr="00024C99">
        <w:t>830.0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Iluka</w:t>
      </w:r>
      <w:r w:rsidRPr="00024C99">
        <w:tab/>
      </w:r>
      <w:r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024C99">
        <w:t xml:space="preserve">   </w:t>
      </w:r>
      <w:r w:rsidRPr="00024C99">
        <w:t>868.0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Glenreagh - Lanitza and District</w:t>
      </w:r>
      <w:r w:rsidR="00D2088F" w:rsidRPr="00024C99">
        <w:t xml:space="preserve">   </w:t>
      </w:r>
      <w:r w:rsidR="00024C99">
        <w:t xml:space="preserve">     </w:t>
      </w:r>
      <w:r w:rsidRPr="00024C99">
        <w:t>879.0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Rural North West</w:t>
      </w:r>
      <w:r w:rsidRPr="00024C99">
        <w:tab/>
      </w:r>
      <w:r w:rsidR="00D2088F" w:rsidRPr="00024C99">
        <w:tab/>
      </w:r>
      <w:r w:rsidR="00D2088F" w:rsidRPr="00024C99">
        <w:tab/>
      </w:r>
      <w:r w:rsidR="00D2088F" w:rsidRPr="00024C99">
        <w:tab/>
      </w:r>
      <w:r w:rsidR="00D2088F" w:rsidRPr="00024C99">
        <w:tab/>
      </w:r>
      <w:r w:rsidR="00D2088F" w:rsidRPr="00024C99">
        <w:tab/>
      </w:r>
      <w:r w:rsidR="00024C99">
        <w:t xml:space="preserve">   </w:t>
      </w:r>
      <w:r w:rsidRPr="00024C99">
        <w:t>883.0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Wooli - Tucabia and District</w:t>
      </w:r>
      <w:r w:rsidRPr="00024C99">
        <w:tab/>
      </w:r>
      <w:r w:rsidR="00D2088F" w:rsidRPr="00024C99">
        <w:tab/>
      </w:r>
      <w:r w:rsidR="00D2088F" w:rsidRPr="00024C99">
        <w:tab/>
      </w:r>
      <w:r w:rsidR="00024C99">
        <w:t xml:space="preserve">   </w:t>
      </w:r>
      <w:r w:rsidRPr="00024C99">
        <w:t>887.0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Maclean</w:t>
      </w:r>
      <w:r w:rsidRPr="00024C99">
        <w:tab/>
      </w:r>
      <w:r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024C99">
        <w:t xml:space="preserve">   </w:t>
      </w:r>
      <w:r w:rsidRPr="00024C99">
        <w:t>888.0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Rural South West</w:t>
      </w:r>
      <w:r w:rsidRPr="00024C99">
        <w:tab/>
      </w:r>
      <w:r w:rsidR="00D2088F" w:rsidRPr="00024C99">
        <w:tab/>
      </w:r>
      <w:r w:rsidR="00D2088F" w:rsidRPr="00024C99">
        <w:tab/>
      </w:r>
      <w:r w:rsidR="00D2088F" w:rsidRPr="00024C99">
        <w:tab/>
      </w:r>
      <w:r w:rsidR="00D2088F" w:rsidRPr="00024C99">
        <w:tab/>
      </w:r>
      <w:r w:rsidR="00D2088F" w:rsidRPr="00024C99">
        <w:tab/>
      </w:r>
      <w:r w:rsidR="00024C99">
        <w:t xml:space="preserve">   </w:t>
      </w:r>
      <w:r w:rsidRPr="00024C99">
        <w:t>912.0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Grafton</w:t>
      </w:r>
      <w:r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024C99">
        <w:t xml:space="preserve">    </w:t>
      </w:r>
      <w:r w:rsidRPr="00024C99">
        <w:t>917.0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Clarence Valley Council area</w:t>
      </w:r>
      <w:r w:rsidRPr="00024C99">
        <w:tab/>
      </w:r>
      <w:r w:rsidRPr="00024C99">
        <w:tab/>
      </w:r>
      <w:r w:rsidR="00D2088F" w:rsidRPr="00024C99">
        <w:tab/>
      </w:r>
      <w:r w:rsidR="00024C99">
        <w:t xml:space="preserve">    </w:t>
      </w:r>
      <w:r w:rsidRPr="00024C99">
        <w:t>919.0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Lawrence - Woombah and District</w:t>
      </w:r>
      <w:r w:rsidRPr="00024C99">
        <w:tab/>
      </w:r>
      <w:r w:rsidR="00024C99">
        <w:t xml:space="preserve">     </w:t>
      </w:r>
      <w:r w:rsidRPr="00024C99">
        <w:t>945.0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Yamba</w:t>
      </w:r>
      <w:r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Pr="00024C99">
        <w:t>952.0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Ulmarra - Clarenza and District</w:t>
      </w:r>
      <w:r w:rsidRPr="00024C99">
        <w:tab/>
      </w:r>
      <w:r w:rsidRPr="00024C99">
        <w:tab/>
      </w:r>
      <w:r w:rsidR="00D2088F" w:rsidRPr="00024C99">
        <w:tab/>
      </w:r>
      <w:r w:rsidRPr="00024C99">
        <w:t>956.0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Waterview Heights</w:t>
      </w:r>
      <w:r w:rsidRPr="00024C99">
        <w:tab/>
      </w:r>
      <w:r w:rsidRPr="00024C99">
        <w:tab/>
      </w:r>
      <w:r w:rsidR="00D2088F" w:rsidRPr="00024C99">
        <w:tab/>
      </w:r>
      <w:r w:rsidR="00D2088F" w:rsidRPr="00024C99">
        <w:tab/>
      </w:r>
      <w:r w:rsidR="00D2088F" w:rsidRPr="00024C99">
        <w:tab/>
      </w:r>
      <w:r w:rsidR="00D2088F" w:rsidRPr="00024C99">
        <w:tab/>
      </w:r>
      <w:r w:rsidR="00D2088F" w:rsidRPr="00024C99">
        <w:tab/>
      </w:r>
      <w:r w:rsidRPr="00024C99">
        <w:t>962.0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Regional NSW</w:t>
      </w:r>
      <w:r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00D2088F" w:rsidRPr="00024C99">
        <w:tab/>
      </w:r>
      <w:r w:rsidRPr="00024C99">
        <w:t>969.0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lastRenderedPageBreak/>
        <w:t>Gulmarrad - Townsend</w:t>
      </w:r>
      <w:r w:rsidRPr="00024C99">
        <w:tab/>
      </w:r>
      <w:r w:rsidR="00D2088F" w:rsidRPr="00024C99">
        <w:tab/>
      </w:r>
      <w:r w:rsidR="00D2088F" w:rsidRPr="00024C99">
        <w:tab/>
      </w:r>
      <w:r w:rsidR="00D2088F" w:rsidRPr="00024C99">
        <w:tab/>
      </w:r>
      <w:r w:rsidR="00D2088F" w:rsidRPr="00024C99">
        <w:tab/>
      </w:r>
      <w:r w:rsidRPr="00024C99">
        <w:t>979.0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 xml:space="preserve">Palmers Island - Angourie </w:t>
      </w:r>
      <w:r w:rsidR="00D2088F" w:rsidRPr="00024C99">
        <w:t>&amp;</w:t>
      </w:r>
      <w:r w:rsidRPr="00024C99">
        <w:t xml:space="preserve"> District</w:t>
      </w:r>
      <w:r w:rsidRPr="00024C99">
        <w:tab/>
        <w:t>995.0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t xml:space="preserve">Junction Hill - Southgate </w:t>
      </w:r>
      <w:r w:rsidR="00D10A96" w:rsidRPr="00024C99">
        <w:t>&amp;</w:t>
      </w:r>
      <w:r w:rsidRPr="00024C99">
        <w:t xml:space="preserve"> District</w:t>
      </w:r>
      <w:r w:rsidRPr="00024C99">
        <w:tab/>
      </w:r>
      <w:r w:rsidRPr="00024C99">
        <w:tab/>
        <w:t>996.0</w:t>
      </w:r>
      <w:r w:rsidRPr="00024C99">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rPr>
          <w:b/>
        </w:rPr>
      </w:pPr>
      <w:r w:rsidRPr="00024C99">
        <w:rPr>
          <w:b/>
        </w:rPr>
        <w:t>New South Wales</w:t>
      </w:r>
      <w:r w:rsidRPr="00024C99">
        <w:rPr>
          <w:b/>
        </w:rPr>
        <w:tab/>
      </w:r>
      <w:r w:rsidR="00D10A96" w:rsidRPr="00024C99">
        <w:rPr>
          <w:b/>
        </w:rPr>
        <w:tab/>
      </w:r>
      <w:r w:rsidR="00D10A96" w:rsidRPr="00024C99">
        <w:rPr>
          <w:b/>
        </w:rPr>
        <w:tab/>
      </w:r>
      <w:r w:rsidR="00D10A96" w:rsidRPr="00024C99">
        <w:rPr>
          <w:b/>
        </w:rPr>
        <w:tab/>
      </w:r>
      <w:r w:rsidR="00D10A96" w:rsidRPr="00024C99">
        <w:rPr>
          <w:b/>
        </w:rPr>
        <w:tab/>
      </w:r>
      <w:r w:rsidR="00D10A96" w:rsidRPr="00024C99">
        <w:rPr>
          <w:b/>
        </w:rPr>
        <w:tab/>
      </w:r>
      <w:r w:rsidR="00D10A96" w:rsidRPr="00024C99">
        <w:rPr>
          <w:b/>
        </w:rPr>
        <w:tab/>
      </w:r>
      <w:r w:rsidRPr="00024C99">
        <w:rPr>
          <w:b/>
        </w:rPr>
        <w:t>996.0</w:t>
      </w:r>
      <w:r w:rsidRPr="00024C99">
        <w:rPr>
          <w:b/>
        </w:rPr>
        <w:tab/>
      </w:r>
    </w:p>
    <w:p w:rsidR="00654621" w:rsidRPr="00024C99" w:rsidRDefault="00654621" w:rsidP="00F76724">
      <w:pPr>
        <w:pStyle w:val="BodyText"/>
        <w:pBdr>
          <w:top w:val="single" w:sz="4" w:space="1" w:color="auto"/>
          <w:left w:val="single" w:sz="4" w:space="4" w:color="auto"/>
          <w:bottom w:val="single" w:sz="4" w:space="0" w:color="auto"/>
          <w:right w:val="single" w:sz="4" w:space="4" w:color="auto"/>
        </w:pBdr>
      </w:pPr>
      <w:r w:rsidRPr="00024C99">
        <w:rPr>
          <w:b/>
        </w:rPr>
        <w:t>Australia</w:t>
      </w:r>
      <w:r w:rsidRPr="00024C99">
        <w:rPr>
          <w:b/>
        </w:rPr>
        <w:tab/>
      </w:r>
      <w:r w:rsidR="00D10A96" w:rsidRPr="00024C99">
        <w:rPr>
          <w:b/>
        </w:rPr>
        <w:tab/>
      </w:r>
      <w:r w:rsidR="00D10A96" w:rsidRPr="00024C99">
        <w:rPr>
          <w:b/>
        </w:rPr>
        <w:tab/>
      </w:r>
      <w:r w:rsidR="00D10A96" w:rsidRPr="00024C99">
        <w:rPr>
          <w:b/>
        </w:rPr>
        <w:tab/>
      </w:r>
      <w:r w:rsidR="00D10A96" w:rsidRPr="00024C99">
        <w:rPr>
          <w:b/>
        </w:rPr>
        <w:tab/>
      </w:r>
      <w:r w:rsidR="00D10A96" w:rsidRPr="00024C99">
        <w:rPr>
          <w:b/>
        </w:rPr>
        <w:tab/>
      </w:r>
      <w:r w:rsidR="00D10A96" w:rsidRPr="00024C99">
        <w:rPr>
          <w:b/>
        </w:rPr>
        <w:tab/>
      </w:r>
      <w:r w:rsidR="00D10A96" w:rsidRPr="00024C99">
        <w:rPr>
          <w:b/>
        </w:rPr>
        <w:tab/>
      </w:r>
      <w:r w:rsidR="00D10A96" w:rsidRPr="00024C99">
        <w:rPr>
          <w:b/>
        </w:rPr>
        <w:tab/>
      </w:r>
      <w:r w:rsidR="00D10A96" w:rsidRPr="00024C99">
        <w:rPr>
          <w:b/>
        </w:rPr>
        <w:tab/>
      </w:r>
      <w:r w:rsidRPr="00024C99">
        <w:rPr>
          <w:b/>
        </w:rPr>
        <w:t>1</w:t>
      </w:r>
      <w:r w:rsidR="00C04496">
        <w:rPr>
          <w:b/>
        </w:rPr>
        <w:t>,</w:t>
      </w:r>
      <w:r w:rsidRPr="00024C99">
        <w:rPr>
          <w:b/>
        </w:rPr>
        <w:t>002.0</w:t>
      </w:r>
    </w:p>
    <w:p w:rsidR="00E96721" w:rsidRDefault="00654621" w:rsidP="00444611">
      <w:pPr>
        <w:pStyle w:val="BodyText"/>
        <w:pBdr>
          <w:top w:val="single" w:sz="4" w:space="1" w:color="auto"/>
          <w:left w:val="single" w:sz="4" w:space="4" w:color="auto"/>
          <w:bottom w:val="single" w:sz="4" w:space="0" w:color="auto"/>
          <w:right w:val="single" w:sz="4" w:space="4" w:color="auto"/>
        </w:pBdr>
        <w:jc w:val="left"/>
      </w:pPr>
      <w:r w:rsidRPr="00024C99">
        <w:t xml:space="preserve">What this data indicates is </w:t>
      </w:r>
      <w:r w:rsidR="000C20EB">
        <w:t>most</w:t>
      </w:r>
      <w:r w:rsidRPr="00024C99">
        <w:t xml:space="preserve"> of the areas within the Clarence Valley LGA are below the state average in terms of socio-economic wellness. Junction Hill is on par with the State Average, and 166 basis points (20%) ahead of South Grafton, which is on the lower end of the scale. </w:t>
      </w:r>
      <w:r w:rsidR="00E6549C">
        <w:t>Clarence Valley Council’s</w:t>
      </w:r>
      <w:r w:rsidR="00E96721">
        <w:t xml:space="preserve"> relative </w:t>
      </w:r>
      <w:r w:rsidR="00BD0736">
        <w:t>position</w:t>
      </w:r>
      <w:r w:rsidR="00E96721">
        <w:t xml:space="preserve"> to </w:t>
      </w:r>
      <w:r w:rsidR="00E6549C">
        <w:t>comparable</w:t>
      </w:r>
      <w:r w:rsidR="00E96721">
        <w:t xml:space="preserve"> Group </w:t>
      </w:r>
      <w:r w:rsidR="00E6549C">
        <w:t>4</w:t>
      </w:r>
      <w:r w:rsidR="00E96721">
        <w:t xml:space="preserve"> Councils is illustrated in </w:t>
      </w:r>
      <w:r w:rsidR="005406F9">
        <w:t>Table 5.2.4 below:</w:t>
      </w:r>
    </w:p>
    <w:p w:rsidR="005406F9" w:rsidRDefault="005406F9" w:rsidP="00F76724">
      <w:pPr>
        <w:pStyle w:val="BodyText"/>
        <w:pBdr>
          <w:top w:val="single" w:sz="4" w:space="1" w:color="auto"/>
          <w:left w:val="single" w:sz="4" w:space="4" w:color="auto"/>
          <w:bottom w:val="single" w:sz="4" w:space="0" w:color="auto"/>
          <w:right w:val="single" w:sz="4" w:space="4" w:color="auto"/>
        </w:pBdr>
      </w:pPr>
      <w:r w:rsidRPr="007360A3">
        <w:rPr>
          <w:b/>
        </w:rPr>
        <w:t>Table 5.2.</w:t>
      </w:r>
      <w:r>
        <w:rPr>
          <w:b/>
        </w:rPr>
        <w:t>4</w:t>
      </w:r>
    </w:p>
    <w:p w:rsidR="005406F9" w:rsidRPr="00C4650A" w:rsidRDefault="005406F9" w:rsidP="00F76724">
      <w:pPr>
        <w:pStyle w:val="BodyText"/>
        <w:pBdr>
          <w:top w:val="single" w:sz="4" w:space="1" w:color="auto"/>
          <w:left w:val="single" w:sz="4" w:space="4" w:color="auto"/>
          <w:bottom w:val="single" w:sz="4" w:space="0" w:color="auto"/>
          <w:right w:val="single" w:sz="4" w:space="4" w:color="auto"/>
        </w:pBdr>
      </w:pPr>
      <w:r w:rsidRPr="005406F9">
        <w:rPr>
          <w:noProof/>
        </w:rPr>
        <w:drawing>
          <wp:inline distT="0" distB="0" distL="0" distR="0" wp14:anchorId="0D4612A0" wp14:editId="54452FCF">
            <wp:extent cx="3209290" cy="3441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9290" cy="3441700"/>
                    </a:xfrm>
                    <a:prstGeom prst="rect">
                      <a:avLst/>
                    </a:prstGeom>
                    <a:noFill/>
                    <a:ln>
                      <a:noFill/>
                    </a:ln>
                  </pic:spPr>
                </pic:pic>
              </a:graphicData>
            </a:graphic>
          </wp:inline>
        </w:drawing>
      </w:r>
    </w:p>
    <w:p w:rsidR="00F76724" w:rsidRDefault="00654621" w:rsidP="00444611">
      <w:pPr>
        <w:pStyle w:val="BodyText"/>
        <w:pBdr>
          <w:top w:val="single" w:sz="4" w:space="1" w:color="auto"/>
          <w:left w:val="single" w:sz="4" w:space="4" w:color="auto"/>
          <w:bottom w:val="single" w:sz="4" w:space="0" w:color="auto"/>
          <w:right w:val="single" w:sz="4" w:space="4" w:color="auto"/>
        </w:pBdr>
        <w:jc w:val="left"/>
      </w:pPr>
      <w:r w:rsidRPr="00024C99">
        <w:t>This information has been considered in terms of addressing the affordability aspect when developing the 2016</w:t>
      </w:r>
      <w:r w:rsidR="00255BED">
        <w:t>-</w:t>
      </w:r>
      <w:r w:rsidRPr="00024C99">
        <w:t>17 rating structure.</w:t>
      </w:r>
      <w:r w:rsidRPr="00654621">
        <w:t xml:space="preserve"> </w:t>
      </w:r>
      <w:r w:rsidR="005406F9">
        <w:t>Along those lines, t</w:t>
      </w:r>
      <w:r w:rsidR="0078257E">
        <w:t xml:space="preserve">o minimise the impact on the Total Rates Bill for ratepayers </w:t>
      </w:r>
      <w:r w:rsidR="00C04496">
        <w:t>Water and S</w:t>
      </w:r>
      <w:r w:rsidR="0078257E">
        <w:t xml:space="preserve">ewer charges increases </w:t>
      </w:r>
      <w:r w:rsidR="00E47947">
        <w:t xml:space="preserve"> are capped to a maximum of 1.5% per year for five (5) years from 2016-17</w:t>
      </w:r>
      <w:r w:rsidR="0078257E">
        <w:t xml:space="preserve"> </w:t>
      </w:r>
      <w:r w:rsidR="00E47947">
        <w:t xml:space="preserve">to 2020-21, </w:t>
      </w:r>
      <w:r w:rsidR="0078257E">
        <w:t>and CPI from 2021</w:t>
      </w:r>
      <w:r w:rsidR="00C04496">
        <w:t>-</w:t>
      </w:r>
      <w:r w:rsidR="0078257E">
        <w:t>22 onwards.</w:t>
      </w:r>
      <w:r w:rsidR="002167BB">
        <w:t xml:space="preserve"> This option demonstrates Council is listening and responding to the community rega</w:t>
      </w:r>
      <w:r w:rsidR="00255BED">
        <w:t>r</w:t>
      </w:r>
      <w:r w:rsidR="002167BB">
        <w:t xml:space="preserve">ding affordability concerns while staying focused on the objective </w:t>
      </w:r>
      <w:r w:rsidR="00E6549C">
        <w:t xml:space="preserve">of </w:t>
      </w:r>
      <w:r w:rsidR="002167BB">
        <w:t xml:space="preserve">addressing the roads and </w:t>
      </w:r>
      <w:r w:rsidR="005947AF">
        <w:t>road-related</w:t>
      </w:r>
      <w:r w:rsidR="002167BB">
        <w:t xml:space="preserve"> infrastructure renewal backlog and maintenance gap. </w:t>
      </w:r>
    </w:p>
    <w:p w:rsidR="00D60EA5" w:rsidRPr="007931AE" w:rsidRDefault="00D60EA5" w:rsidP="006A1B80">
      <w:pPr>
        <w:pStyle w:val="Heading2"/>
      </w:pPr>
      <w:bookmarkStart w:id="32" w:name="_Toc440869874"/>
      <w:r w:rsidRPr="007931AE">
        <w:lastRenderedPageBreak/>
        <w:t>Addressing hardship</w:t>
      </w:r>
      <w:bookmarkEnd w:id="32"/>
    </w:p>
    <w:p w:rsidR="00D60EA5" w:rsidRPr="007931AE" w:rsidRDefault="00D60EA5" w:rsidP="00D60EA5">
      <w:pPr>
        <w:pStyle w:val="BodyText"/>
      </w:pPr>
      <w:r w:rsidRPr="007931AE">
        <w:t>In addition to the statutory requirement for p</w:t>
      </w:r>
      <w:r w:rsidR="00FC2116" w:rsidRPr="007931AE">
        <w:t xml:space="preserve">ensioner rebates, most councils </w:t>
      </w:r>
      <w:r w:rsidRPr="007931AE">
        <w:t>have a policy, formal or otherwise</w:t>
      </w:r>
      <w:r w:rsidR="00FC2116" w:rsidRPr="007931AE">
        <w:t xml:space="preserve"> to address issues of hardship</w:t>
      </w:r>
      <w:r w:rsidRPr="007931AE">
        <w:t>.</w:t>
      </w:r>
    </w:p>
    <w:p w:rsidR="00D60EA5" w:rsidRPr="007931AE"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76223">
        <w:tc>
          <w:tcPr>
            <w:tcW w:w="6487" w:type="dxa"/>
          </w:tcPr>
          <w:p w:rsidR="00B84AA8" w:rsidRPr="007931AE" w:rsidRDefault="00B84AA8" w:rsidP="00B84AA8">
            <w:pPr>
              <w:pStyle w:val="TableTextEntries"/>
            </w:pPr>
            <w:r w:rsidRPr="007931AE">
              <w:t>Does the council have a Hardship Policy?</w:t>
            </w:r>
          </w:p>
        </w:tc>
        <w:tc>
          <w:tcPr>
            <w:tcW w:w="851" w:type="dxa"/>
          </w:tcPr>
          <w:p w:rsidR="00B84AA8" w:rsidRPr="007931AE" w:rsidRDefault="00B84AA8" w:rsidP="00651AAD">
            <w:pPr>
              <w:pStyle w:val="TableTextEntries"/>
              <w:rPr>
                <w:rFonts w:cs="Arial"/>
              </w:rPr>
            </w:pPr>
            <w:r w:rsidRPr="007931AE">
              <w:rPr>
                <w:rFonts w:cs="Arial"/>
              </w:rPr>
              <w:t xml:space="preserve">Yes </w:t>
            </w:r>
            <w:r w:rsidR="00130683" w:rsidRPr="00C22AC9">
              <w:rPr>
                <w:rFonts w:cs="Arial"/>
              </w:rPr>
              <w:fldChar w:fldCharType="begin">
                <w:ffData>
                  <w:name w:val="Check7"/>
                  <w:enabled/>
                  <w:calcOnExit w:val="0"/>
                  <w:checkBox>
                    <w:sizeAuto/>
                    <w:default w:val="1"/>
                  </w:checkBox>
                </w:ffData>
              </w:fldChar>
            </w:r>
            <w:r w:rsidR="00130683" w:rsidRPr="00C22AC9">
              <w:rPr>
                <w:rFonts w:cs="Arial"/>
              </w:rPr>
              <w:instrText xml:space="preserve"> FORMCHECKBOX </w:instrText>
            </w:r>
            <w:r w:rsidR="00BA31DA">
              <w:rPr>
                <w:rFonts w:cs="Arial"/>
              </w:rPr>
            </w:r>
            <w:r w:rsidR="00BA31DA">
              <w:rPr>
                <w:rFonts w:cs="Arial"/>
              </w:rPr>
              <w:fldChar w:fldCharType="separate"/>
            </w:r>
            <w:r w:rsidR="00130683" w:rsidRPr="00C22AC9">
              <w:rPr>
                <w:rFonts w:cs="Arial"/>
              </w:rPr>
              <w:fldChar w:fldCharType="end"/>
            </w:r>
          </w:p>
        </w:tc>
        <w:tc>
          <w:tcPr>
            <w:tcW w:w="816" w:type="dxa"/>
            <w:vAlign w:val="bottom"/>
          </w:tcPr>
          <w:p w:rsidR="00B84AA8" w:rsidRPr="007931AE" w:rsidRDefault="00B84AA8"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BA31DA">
              <w:rPr>
                <w:rFonts w:cs="Arial"/>
              </w:rPr>
            </w:r>
            <w:r w:rsidR="00BA31DA">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C37BFE" w:rsidP="00651445">
            <w:pPr>
              <w:pStyle w:val="TableTextEntries"/>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rsidR="00284554" w:rsidRPr="007931AE" w:rsidRDefault="00284554" w:rsidP="00430F64">
            <w:pPr>
              <w:pStyle w:val="TableTextEntries"/>
              <w:rPr>
                <w:rFonts w:cs="Arial"/>
              </w:rPr>
            </w:pPr>
            <w:r w:rsidRPr="007931AE">
              <w:rPr>
                <w:rFonts w:cs="Arial"/>
              </w:rPr>
              <w:t xml:space="preserve">Yes </w:t>
            </w:r>
            <w:r w:rsidR="00130683" w:rsidRPr="00C22AC9">
              <w:rPr>
                <w:rFonts w:cs="Arial"/>
              </w:rPr>
              <w:fldChar w:fldCharType="begin">
                <w:ffData>
                  <w:name w:val="Check7"/>
                  <w:enabled/>
                  <w:calcOnExit w:val="0"/>
                  <w:checkBox>
                    <w:sizeAuto/>
                    <w:default w:val="1"/>
                  </w:checkBox>
                </w:ffData>
              </w:fldChar>
            </w:r>
            <w:r w:rsidR="00130683" w:rsidRPr="00C22AC9">
              <w:rPr>
                <w:rFonts w:cs="Arial"/>
              </w:rPr>
              <w:instrText xml:space="preserve"> FORMCHECKBOX </w:instrText>
            </w:r>
            <w:r w:rsidR="00BA31DA">
              <w:rPr>
                <w:rFonts w:cs="Arial"/>
              </w:rPr>
            </w:r>
            <w:r w:rsidR="00BA31DA">
              <w:rPr>
                <w:rFonts w:cs="Arial"/>
              </w:rPr>
              <w:fldChar w:fldCharType="separate"/>
            </w:r>
            <w:r w:rsidR="00130683" w:rsidRPr="00C22AC9">
              <w:rPr>
                <w:rFonts w:cs="Arial"/>
              </w:rPr>
              <w:fldChar w:fldCharType="end"/>
            </w:r>
          </w:p>
        </w:tc>
        <w:tc>
          <w:tcPr>
            <w:tcW w:w="816" w:type="dxa"/>
            <w:vAlign w:val="bottom"/>
          </w:tcPr>
          <w:p w:rsidR="00430F64" w:rsidRPr="007931AE" w:rsidRDefault="00284554" w:rsidP="006702C1">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BA31DA">
              <w:rPr>
                <w:rFonts w:cs="Arial"/>
              </w:rPr>
            </w:r>
            <w:r w:rsidR="00BA31DA">
              <w:rPr>
                <w:rFonts w:cs="Arial"/>
              </w:rPr>
              <w:fldChar w:fldCharType="separate"/>
            </w:r>
            <w:r w:rsidRPr="007931AE">
              <w:rPr>
                <w:rFonts w:cs="Arial"/>
              </w:rPr>
              <w:fldChar w:fldCharType="end"/>
            </w:r>
          </w:p>
        </w:tc>
      </w:tr>
      <w:tr w:rsidR="00430F64" w:rsidRPr="007931AE" w:rsidTr="00D76223">
        <w:tc>
          <w:tcPr>
            <w:tcW w:w="6487" w:type="dxa"/>
          </w:tcPr>
          <w:p w:rsidR="00430F64" w:rsidRPr="007931AE" w:rsidRDefault="00430F64" w:rsidP="00430F64">
            <w:pPr>
              <w:pStyle w:val="TableTextEntries"/>
              <w:rPr>
                <w:rFonts w:cs="Arial"/>
              </w:rPr>
            </w:pPr>
          </w:p>
        </w:tc>
        <w:tc>
          <w:tcPr>
            <w:tcW w:w="851" w:type="dxa"/>
          </w:tcPr>
          <w:p w:rsidR="00430F64" w:rsidRPr="007931AE" w:rsidRDefault="00430F64" w:rsidP="00430F64">
            <w:pPr>
              <w:pStyle w:val="TableTextEntries"/>
              <w:rPr>
                <w:rFonts w:cs="Arial"/>
              </w:rPr>
            </w:pPr>
          </w:p>
        </w:tc>
        <w:tc>
          <w:tcPr>
            <w:tcW w:w="816" w:type="dxa"/>
            <w:vAlign w:val="bottom"/>
          </w:tcPr>
          <w:p w:rsidR="00430F64" w:rsidRPr="007931AE" w:rsidRDefault="00430F64" w:rsidP="00651445">
            <w:pPr>
              <w:pStyle w:val="TableTextEntries"/>
              <w:rPr>
                <w:rFonts w:cs="Arial"/>
              </w:rPr>
            </w:pPr>
          </w:p>
        </w:tc>
      </w:tr>
      <w:tr w:rsidR="00430F64" w:rsidRPr="007931AE" w:rsidTr="00D76223">
        <w:tc>
          <w:tcPr>
            <w:tcW w:w="6487" w:type="dxa"/>
          </w:tcPr>
          <w:p w:rsidR="00430F64" w:rsidRPr="007931AE" w:rsidRDefault="00430F64" w:rsidP="00651445">
            <w:pPr>
              <w:pStyle w:val="TableTextEntries"/>
              <w:rPr>
                <w:rFonts w:cs="Arial"/>
              </w:rPr>
            </w:pPr>
          </w:p>
        </w:tc>
        <w:tc>
          <w:tcPr>
            <w:tcW w:w="851" w:type="dxa"/>
          </w:tcPr>
          <w:p w:rsidR="00430F64" w:rsidRPr="007931AE" w:rsidRDefault="00430F64" w:rsidP="00430F64">
            <w:pPr>
              <w:pStyle w:val="TableTextEntries"/>
              <w:rPr>
                <w:rFonts w:cs="Arial"/>
              </w:rPr>
            </w:pPr>
          </w:p>
        </w:tc>
        <w:tc>
          <w:tcPr>
            <w:tcW w:w="816" w:type="dxa"/>
            <w:vAlign w:val="bottom"/>
          </w:tcPr>
          <w:p w:rsidR="00430F64" w:rsidRPr="007931AE" w:rsidRDefault="00430F64" w:rsidP="00651445">
            <w:pPr>
              <w:pStyle w:val="TableTextEntries"/>
              <w:rPr>
                <w:rFonts w:cs="Arial"/>
              </w:rPr>
            </w:pPr>
          </w:p>
        </w:tc>
      </w:tr>
      <w:tr w:rsidR="00284554" w:rsidRPr="007931AE" w:rsidTr="00D76223">
        <w:tc>
          <w:tcPr>
            <w:tcW w:w="6487" w:type="dxa"/>
          </w:tcPr>
          <w:p w:rsidR="00284554" w:rsidRDefault="00284554" w:rsidP="00740F34">
            <w:pPr>
              <w:pStyle w:val="TableTextEntries"/>
            </w:pPr>
            <w:r w:rsidRPr="00C71779">
              <w:t xml:space="preserve">Does the council propose to introduce any measures to </w:t>
            </w:r>
            <w:r w:rsidR="00740F34" w:rsidRPr="00C71779">
              <w:t>reduce</w:t>
            </w:r>
            <w:r w:rsidRPr="00C71779">
              <w:t xml:space="preserve"> the impact of the propo</w:t>
            </w:r>
            <w:r w:rsidR="009B31B5" w:rsidRPr="00C71779">
              <w:t>sed special variation on specific</w:t>
            </w:r>
            <w:r w:rsidRPr="00C71779">
              <w:t xml:space="preserve"> groups</w:t>
            </w:r>
            <w:r w:rsidR="00827C5F" w:rsidRPr="00C71779">
              <w:t xml:space="preserve"> in the community</w:t>
            </w:r>
            <w:r w:rsidRPr="00C71779">
              <w:t>?</w:t>
            </w:r>
          </w:p>
          <w:p w:rsidR="00430F64" w:rsidRPr="007931AE" w:rsidRDefault="00430F64" w:rsidP="00740F34">
            <w:pPr>
              <w:pStyle w:val="TableTextEntries"/>
            </w:pPr>
          </w:p>
        </w:tc>
        <w:tc>
          <w:tcPr>
            <w:tcW w:w="851" w:type="dxa"/>
          </w:tcPr>
          <w:p w:rsidR="00284554" w:rsidRPr="007931AE" w:rsidRDefault="00284554" w:rsidP="005D0E6A">
            <w:pPr>
              <w:pStyle w:val="TableTextEntries"/>
            </w:pPr>
            <w:r w:rsidRPr="007931AE">
              <w:rPr>
                <w:rFonts w:cs="Arial"/>
              </w:rPr>
              <w:t xml:space="preserve">Yes </w:t>
            </w:r>
            <w:r w:rsidR="00C71779" w:rsidRPr="007931AE">
              <w:rPr>
                <w:rFonts w:cs="Arial"/>
              </w:rPr>
              <w:fldChar w:fldCharType="begin">
                <w:ffData>
                  <w:name w:val="Check7"/>
                  <w:enabled/>
                  <w:calcOnExit w:val="0"/>
                  <w:checkBox>
                    <w:sizeAuto/>
                    <w:default w:val="0"/>
                  </w:checkBox>
                </w:ffData>
              </w:fldChar>
            </w:r>
            <w:r w:rsidR="00C71779" w:rsidRPr="007931AE">
              <w:rPr>
                <w:rFonts w:cs="Arial"/>
              </w:rPr>
              <w:instrText xml:space="preserve"> FORMCHECKBOX </w:instrText>
            </w:r>
            <w:r w:rsidR="00BA31DA">
              <w:rPr>
                <w:rFonts w:cs="Arial"/>
              </w:rPr>
            </w:r>
            <w:r w:rsidR="00BA31DA">
              <w:rPr>
                <w:rFonts w:cs="Arial"/>
              </w:rPr>
              <w:fldChar w:fldCharType="separate"/>
            </w:r>
            <w:r w:rsidR="00C71779" w:rsidRPr="007931AE">
              <w:rPr>
                <w:rFonts w:cs="Arial"/>
              </w:rPr>
              <w:fldChar w:fldCharType="end"/>
            </w:r>
          </w:p>
        </w:tc>
        <w:tc>
          <w:tcPr>
            <w:tcW w:w="816" w:type="dxa"/>
          </w:tcPr>
          <w:p w:rsidR="00284554" w:rsidRPr="007931AE" w:rsidRDefault="00284554" w:rsidP="00B84AA8">
            <w:pPr>
              <w:pStyle w:val="TableTextEntries"/>
            </w:pPr>
            <w:r w:rsidRPr="007931AE">
              <w:rPr>
                <w:rFonts w:cs="Arial"/>
              </w:rPr>
              <w:t xml:space="preserve">No </w:t>
            </w:r>
            <w:r w:rsidR="00C71779" w:rsidRPr="00C22AC9">
              <w:rPr>
                <w:rFonts w:cs="Arial"/>
              </w:rPr>
              <w:fldChar w:fldCharType="begin">
                <w:ffData>
                  <w:name w:val="Check7"/>
                  <w:enabled/>
                  <w:calcOnExit w:val="0"/>
                  <w:checkBox>
                    <w:sizeAuto/>
                    <w:default w:val="1"/>
                  </w:checkBox>
                </w:ffData>
              </w:fldChar>
            </w:r>
            <w:r w:rsidR="00C71779" w:rsidRPr="00C22AC9">
              <w:rPr>
                <w:rFonts w:cs="Arial"/>
              </w:rPr>
              <w:instrText xml:space="preserve"> FORMCHECKBOX </w:instrText>
            </w:r>
            <w:r w:rsidR="00BA31DA">
              <w:rPr>
                <w:rFonts w:cs="Arial"/>
              </w:rPr>
            </w:r>
            <w:r w:rsidR="00BA31DA">
              <w:rPr>
                <w:rFonts w:cs="Arial"/>
              </w:rPr>
              <w:fldChar w:fldCharType="separate"/>
            </w:r>
            <w:r w:rsidR="00C71779" w:rsidRPr="00C22AC9">
              <w:rPr>
                <w:rFonts w:cs="Arial"/>
              </w:rPr>
              <w:fldChar w:fldCharType="end"/>
            </w:r>
          </w:p>
        </w:tc>
      </w:tr>
    </w:tbl>
    <w:p w:rsidR="00CA35DF" w:rsidRPr="007931AE" w:rsidRDefault="00916FAE" w:rsidP="00CA35DF">
      <w:pPr>
        <w:pStyle w:val="BodyText"/>
      </w:pPr>
      <w:r w:rsidRPr="007931AE">
        <w:t>You should a</w:t>
      </w:r>
      <w:r w:rsidR="00CA35DF" w:rsidRPr="007931AE">
        <w:t xml:space="preserve">ttach a copy of the </w:t>
      </w:r>
      <w:r w:rsidR="00C37BFE" w:rsidRPr="007931AE">
        <w:t xml:space="preserve">Hardship </w:t>
      </w:r>
      <w:r w:rsidR="00CA35DF" w:rsidRPr="007931AE">
        <w:t>Policy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D60EA5">
      <w:pPr>
        <w:pStyle w:val="BodyText"/>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Pr="007931AE" w:rsidRDefault="00DF1DB0" w:rsidP="00D60EA5">
      <w:pPr>
        <w:pStyle w:val="BodyText"/>
      </w:pPr>
      <w:r w:rsidRPr="007931AE">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C04496" w:rsidRPr="00C04496" w:rsidRDefault="00C04496" w:rsidP="00BD0F14">
      <w:pPr>
        <w:pStyle w:val="BodyText"/>
        <w:pBdr>
          <w:top w:val="single" w:sz="4" w:space="1" w:color="auto"/>
          <w:left w:val="single" w:sz="4" w:space="4" w:color="auto"/>
          <w:bottom w:val="single" w:sz="4" w:space="1" w:color="auto"/>
          <w:right w:val="single" w:sz="4" w:space="4" w:color="auto"/>
        </w:pBdr>
        <w:rPr>
          <w:b/>
          <w:u w:val="single"/>
        </w:rPr>
      </w:pPr>
      <w:r w:rsidRPr="00C04496">
        <w:rPr>
          <w:b/>
          <w:u w:val="single"/>
        </w:rPr>
        <w:t>Council’s Response:</w:t>
      </w:r>
    </w:p>
    <w:p w:rsidR="00BD0F14" w:rsidRPr="006727A7" w:rsidRDefault="009A7DDD" w:rsidP="00BD0F14">
      <w:pPr>
        <w:pStyle w:val="BodyText"/>
        <w:pBdr>
          <w:top w:val="single" w:sz="4" w:space="1" w:color="auto"/>
          <w:left w:val="single" w:sz="4" w:space="4" w:color="auto"/>
          <w:bottom w:val="single" w:sz="4" w:space="1" w:color="auto"/>
          <w:right w:val="single" w:sz="4" w:space="4" w:color="auto"/>
        </w:pBdr>
        <w:rPr>
          <w:b/>
        </w:rPr>
      </w:pPr>
      <w:r w:rsidRPr="006727A7">
        <w:rPr>
          <w:b/>
        </w:rPr>
        <w:t xml:space="preserve">Rates </w:t>
      </w:r>
      <w:r w:rsidR="00BD0F14" w:rsidRPr="006727A7">
        <w:rPr>
          <w:b/>
        </w:rPr>
        <w:t>Hardship Policy</w:t>
      </w:r>
    </w:p>
    <w:p w:rsidR="00BD0F14" w:rsidRPr="009A7DDD" w:rsidRDefault="00BD0F14" w:rsidP="00D812A1">
      <w:pPr>
        <w:pStyle w:val="BodyText"/>
        <w:pBdr>
          <w:top w:val="single" w:sz="4" w:space="1" w:color="auto"/>
          <w:left w:val="single" w:sz="4" w:space="4" w:color="auto"/>
          <w:bottom w:val="single" w:sz="4" w:space="1" w:color="auto"/>
          <w:right w:val="single" w:sz="4" w:space="4" w:color="auto"/>
        </w:pBdr>
        <w:jc w:val="left"/>
      </w:pPr>
      <w:r w:rsidRPr="009A7DDD">
        <w:t>Council has a ‘</w:t>
      </w:r>
      <w:r w:rsidR="009A7DDD" w:rsidRPr="009A7DDD">
        <w:t xml:space="preserve">Rates </w:t>
      </w:r>
      <w:r w:rsidRPr="009A7DDD">
        <w:t xml:space="preserve">Hardship Policy’ </w:t>
      </w:r>
      <w:r w:rsidR="001A75FD">
        <w:t>that</w:t>
      </w:r>
      <w:r w:rsidRPr="009A7DDD">
        <w:t xml:space="preserve"> was initially adopted in </w:t>
      </w:r>
      <w:r w:rsidR="009A7DDD" w:rsidRPr="009A7DDD">
        <w:t>July</w:t>
      </w:r>
      <w:r w:rsidRPr="009A7DDD">
        <w:t xml:space="preserve"> 2010 and reviewed and again adopted in </w:t>
      </w:r>
      <w:r w:rsidR="009A7DDD" w:rsidRPr="009A7DDD">
        <w:t>March</w:t>
      </w:r>
      <w:r w:rsidRPr="009A7DDD">
        <w:t xml:space="preserve"> 2013</w:t>
      </w:r>
      <w:r w:rsidR="009A7DDD" w:rsidRPr="009A7DDD">
        <w:t xml:space="preserve"> and May 2015</w:t>
      </w:r>
      <w:r w:rsidRPr="009A7DDD">
        <w:t>. This policy provides assistance for all ratepayers su</w:t>
      </w:r>
      <w:r w:rsidR="006727A7">
        <w:t>ffering from financial hardship, including writing off interest accrued on unpaid rates and legal costs.</w:t>
      </w:r>
    </w:p>
    <w:p w:rsidR="00BD0F14" w:rsidRPr="00BD0F14" w:rsidRDefault="009A7DDD" w:rsidP="00D812A1">
      <w:pPr>
        <w:pStyle w:val="BodyText"/>
        <w:pBdr>
          <w:top w:val="single" w:sz="4" w:space="1" w:color="auto"/>
          <w:left w:val="single" w:sz="4" w:space="4" w:color="auto"/>
          <w:bottom w:val="single" w:sz="4" w:space="1" w:color="auto"/>
          <w:right w:val="single" w:sz="4" w:space="4" w:color="auto"/>
        </w:pBdr>
        <w:jc w:val="left"/>
        <w:rPr>
          <w:highlight w:val="yellow"/>
        </w:rPr>
      </w:pPr>
      <w:r>
        <w:t>The potential beneficiaries of Council’s Hardship Policy are a</w:t>
      </w:r>
      <w:r w:rsidRPr="007F65B5">
        <w:t xml:space="preserve">ny </w:t>
      </w:r>
      <w:r>
        <w:t>r</w:t>
      </w:r>
      <w:r w:rsidRPr="007F65B5">
        <w:t xml:space="preserve">ateable </w:t>
      </w:r>
      <w:r w:rsidR="001A75FD">
        <w:t xml:space="preserve">people </w:t>
      </w:r>
      <w:r w:rsidRPr="007F65B5">
        <w:t xml:space="preserve">within the Clarence Valley Council LGA </w:t>
      </w:r>
      <w:r>
        <w:t>that</w:t>
      </w:r>
      <w:r w:rsidRPr="007F65B5">
        <w:t xml:space="preserve"> </w:t>
      </w:r>
      <w:r w:rsidR="00BD0736" w:rsidRPr="007F65B5">
        <w:t>meets</w:t>
      </w:r>
      <w:r w:rsidRPr="007F65B5">
        <w:t xml:space="preserve"> the criteria</w:t>
      </w:r>
      <w:r>
        <w:t xml:space="preserve"> as stated in the policy </w:t>
      </w:r>
      <w:r w:rsidRPr="00D705F2">
        <w:t xml:space="preserve">(see Attachment </w:t>
      </w:r>
      <w:r w:rsidR="00D705F2" w:rsidRPr="00D705F2">
        <w:t>33</w:t>
      </w:r>
      <w:r w:rsidR="00A160CB" w:rsidRPr="00D705F2">
        <w:t xml:space="preserve"> </w:t>
      </w:r>
      <w:r w:rsidR="00D705F2" w:rsidRPr="00D705F2">
        <w:t>‘</w:t>
      </w:r>
      <w:r w:rsidR="00A160CB" w:rsidRPr="00D705F2">
        <w:t xml:space="preserve">Rates Hardship Policy’ and Attachment </w:t>
      </w:r>
      <w:r w:rsidR="00D705F2" w:rsidRPr="00D705F2">
        <w:t>34</w:t>
      </w:r>
      <w:r w:rsidR="00A160CB" w:rsidRPr="00D705F2">
        <w:t xml:space="preserve"> for ‘Hardship Rate Relief Application Form’</w:t>
      </w:r>
      <w:r w:rsidR="00E3755A">
        <w:t xml:space="preserve">). </w:t>
      </w:r>
      <w:r w:rsidRPr="00822C3F">
        <w:t>Council has referenced its hardship policy on page 99 of the Revised 2014-17 Delivery Program 2014-17 &amp; Operational Plan 2015-16.</w:t>
      </w:r>
      <w:r w:rsidR="00E3755A">
        <w:t xml:space="preserve"> </w:t>
      </w:r>
      <w:r w:rsidR="00BD0F14" w:rsidRPr="00822C3F">
        <w:t>As this policy has been proven sufficient to address financial hardship, no further measures are deemed to be required at this time.</w:t>
      </w:r>
    </w:p>
    <w:p w:rsidR="00BD0F14" w:rsidRPr="006727A7" w:rsidRDefault="006727A7" w:rsidP="00D812A1">
      <w:pPr>
        <w:pStyle w:val="BodyText"/>
        <w:pBdr>
          <w:top w:val="single" w:sz="4" w:space="1" w:color="auto"/>
          <w:left w:val="single" w:sz="4" w:space="4" w:color="auto"/>
          <w:bottom w:val="single" w:sz="4" w:space="1" w:color="auto"/>
          <w:right w:val="single" w:sz="4" w:space="4" w:color="auto"/>
        </w:pBdr>
        <w:jc w:val="left"/>
      </w:pPr>
      <w:r w:rsidRPr="006727A7">
        <w:t>Council’s ‘Rates</w:t>
      </w:r>
      <w:r w:rsidR="00BD0F14" w:rsidRPr="006727A7">
        <w:t xml:space="preserve"> Hardship Policy’ can be accessed via Council’s website under the following link:</w:t>
      </w:r>
    </w:p>
    <w:p w:rsidR="00BD0F14" w:rsidRDefault="00BA31DA" w:rsidP="00BD0F14">
      <w:pPr>
        <w:pStyle w:val="BodyText"/>
        <w:pBdr>
          <w:top w:val="single" w:sz="4" w:space="1" w:color="auto"/>
          <w:left w:val="single" w:sz="4" w:space="4" w:color="auto"/>
          <w:bottom w:val="single" w:sz="4" w:space="1" w:color="auto"/>
          <w:right w:val="single" w:sz="4" w:space="4" w:color="auto"/>
        </w:pBdr>
      </w:pPr>
      <w:hyperlink r:id="rId83" w:history="1">
        <w:r w:rsidR="006727A7" w:rsidRPr="008972B3">
          <w:rPr>
            <w:rStyle w:val="Hyperlink"/>
          </w:rPr>
          <w:t>http://www.clarence.nsw.gov.au/res.asp?id=6837</w:t>
        </w:r>
      </w:hyperlink>
    </w:p>
    <w:p w:rsidR="00D60EA5" w:rsidRPr="00C71779" w:rsidRDefault="00D60EA5" w:rsidP="00D60EA5">
      <w:pPr>
        <w:pStyle w:val="Heading1"/>
      </w:pPr>
      <w:bookmarkStart w:id="33" w:name="_Toc440869875"/>
      <w:r w:rsidRPr="00C71779">
        <w:lastRenderedPageBreak/>
        <w:t xml:space="preserve">Assessment criterion 4: </w:t>
      </w:r>
      <w:r w:rsidR="00CA35DF" w:rsidRPr="00C71779">
        <w:t>Public exhibition of relevant IP&amp;R documents</w:t>
      </w:r>
      <w:bookmarkEnd w:id="33"/>
    </w:p>
    <w:p w:rsidR="00D60EA5" w:rsidRPr="007931AE"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5"/>
      </w:r>
    </w:p>
    <w:p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w:t>
      </w:r>
      <w:r w:rsidRPr="00C04496">
        <w:rPr>
          <w:rFonts w:cs="Arial"/>
          <w:color w:val="000000"/>
        </w:rPr>
        <w:t>include extracts from</w:t>
      </w:r>
      <w:r w:rsidRPr="007931AE">
        <w:rPr>
          <w:rFonts w:cs="Arial"/>
          <w:color w:val="000000"/>
        </w:rPr>
        <w:t xml:space="preserve"> council minutes </w:t>
      </w:r>
      <w:r w:rsidR="00994B9D" w:rsidRPr="007931AE">
        <w:rPr>
          <w:rFonts w:cs="Arial"/>
          <w:color w:val="000000"/>
        </w:rPr>
        <w:t>as</w:t>
      </w:r>
      <w:r w:rsidRPr="007931AE">
        <w:rPr>
          <w:rFonts w:cs="Arial"/>
          <w:color w:val="000000"/>
        </w:rPr>
        <w:t xml:space="preserve"> evidence that the documents were adopted.</w:t>
      </w:r>
    </w:p>
    <w:p w:rsidR="00DC1309" w:rsidRPr="007931AE"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6"/>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C04496" w:rsidRPr="00C04496" w:rsidRDefault="00C04496" w:rsidP="00A160CB">
      <w:pPr>
        <w:pStyle w:val="BodyText"/>
        <w:pBdr>
          <w:top w:val="single" w:sz="4" w:space="1" w:color="auto"/>
          <w:left w:val="single" w:sz="4" w:space="4" w:color="auto"/>
          <w:bottom w:val="single" w:sz="4" w:space="1" w:color="auto"/>
          <w:right w:val="single" w:sz="4" w:space="4" w:color="auto"/>
        </w:pBdr>
        <w:rPr>
          <w:b/>
          <w:u w:val="single"/>
        </w:rPr>
      </w:pPr>
      <w:r w:rsidRPr="00C04496">
        <w:rPr>
          <w:b/>
          <w:u w:val="single"/>
        </w:rPr>
        <w:t>Council’s Response:</w:t>
      </w:r>
    </w:p>
    <w:p w:rsidR="00A160CB" w:rsidRPr="00D015CB" w:rsidRDefault="00A160CB" w:rsidP="00A160CB">
      <w:pPr>
        <w:pStyle w:val="BodyText"/>
        <w:pBdr>
          <w:top w:val="single" w:sz="4" w:space="1" w:color="auto"/>
          <w:left w:val="single" w:sz="4" w:space="4" w:color="auto"/>
          <w:bottom w:val="single" w:sz="4" w:space="1" w:color="auto"/>
          <w:right w:val="single" w:sz="4" w:space="4" w:color="auto"/>
        </w:pBdr>
        <w:rPr>
          <w:b/>
          <w:highlight w:val="yellow"/>
        </w:rPr>
      </w:pPr>
      <w:r w:rsidRPr="00D015CB">
        <w:rPr>
          <w:b/>
        </w:rPr>
        <w:t xml:space="preserve">Community Strategic Plan Review – </w:t>
      </w:r>
      <w:r w:rsidR="005332E3" w:rsidRPr="00D015CB">
        <w:rPr>
          <w:b/>
        </w:rPr>
        <w:t>Our Community Plan 2015-2024</w:t>
      </w:r>
    </w:p>
    <w:p w:rsidR="00A160CB" w:rsidRPr="00A160CB" w:rsidRDefault="002E415E" w:rsidP="00D812A1">
      <w:pPr>
        <w:pStyle w:val="BodyText"/>
        <w:pBdr>
          <w:top w:val="single" w:sz="4" w:space="1" w:color="auto"/>
          <w:left w:val="single" w:sz="4" w:space="4" w:color="auto"/>
          <w:bottom w:val="single" w:sz="4" w:space="1" w:color="auto"/>
          <w:right w:val="single" w:sz="4" w:space="4" w:color="auto"/>
        </w:pBdr>
        <w:jc w:val="left"/>
        <w:rPr>
          <w:highlight w:val="yellow"/>
        </w:rPr>
      </w:pPr>
      <w:r w:rsidRPr="00D015CB">
        <w:t xml:space="preserve">The review of the </w:t>
      </w:r>
      <w:r w:rsidR="00BE0648">
        <w:t>‘</w:t>
      </w:r>
      <w:r w:rsidRPr="00D015CB">
        <w:t>Our Community Plan 2015-2024</w:t>
      </w:r>
      <w:r w:rsidR="00BE0648">
        <w:t>’</w:t>
      </w:r>
      <w:r w:rsidRPr="00D015CB">
        <w:t xml:space="preserve"> (CSP) in 2013</w:t>
      </w:r>
      <w:r w:rsidR="00BE0648">
        <w:t>-</w:t>
      </w:r>
      <w:r w:rsidRPr="00D015CB">
        <w:t xml:space="preserve">14 included a range of engagement options providing the community and other stakeholders the opportunity to contribute and provide feedback on the proposed updates to the 2015-2024 Plan. </w:t>
      </w:r>
    </w:p>
    <w:p w:rsidR="00A160CB" w:rsidRDefault="00A160CB" w:rsidP="00D812A1">
      <w:pPr>
        <w:pStyle w:val="BodyText"/>
        <w:pBdr>
          <w:top w:val="single" w:sz="4" w:space="1" w:color="auto"/>
          <w:left w:val="single" w:sz="4" w:space="4" w:color="auto"/>
          <w:bottom w:val="single" w:sz="4" w:space="1" w:color="auto"/>
          <w:right w:val="single" w:sz="4" w:space="4" w:color="auto"/>
        </w:pBdr>
        <w:jc w:val="left"/>
      </w:pPr>
      <w:r w:rsidRPr="00D015CB">
        <w:t xml:space="preserve">The reviewed </w:t>
      </w:r>
      <w:r w:rsidR="00D015CB" w:rsidRPr="00D015CB">
        <w:t>2015-2024</w:t>
      </w:r>
      <w:r w:rsidR="00D015CB">
        <w:t xml:space="preserve"> </w:t>
      </w:r>
      <w:r w:rsidRPr="00D015CB">
        <w:t xml:space="preserve">Plan was placed on public exhibition from </w:t>
      </w:r>
      <w:r w:rsidR="00D015CB">
        <w:t>9 May 2014 and concluded on 6 June 2014</w:t>
      </w:r>
      <w:r w:rsidRPr="00D015CB">
        <w:t>.</w:t>
      </w:r>
      <w:r w:rsidR="00D015CB">
        <w:t xml:space="preserve"> </w:t>
      </w:r>
      <w:r w:rsidR="00D015CB" w:rsidRPr="00D015CB">
        <w:t xml:space="preserve">The </w:t>
      </w:r>
      <w:r w:rsidR="00BE0648">
        <w:t>‘</w:t>
      </w:r>
      <w:r w:rsidR="00D015CB" w:rsidRPr="00D015CB">
        <w:t>Our Community Plan 2015-2024</w:t>
      </w:r>
      <w:r w:rsidR="00BE0648">
        <w:t>’</w:t>
      </w:r>
      <w:r w:rsidR="00D015CB" w:rsidRPr="00D015CB">
        <w:t xml:space="preserve"> was adopted by Council at the</w:t>
      </w:r>
      <w:r w:rsidR="00D015CB">
        <w:t xml:space="preserve"> </w:t>
      </w:r>
      <w:r w:rsidR="00D015CB" w:rsidRPr="00D015CB">
        <w:t xml:space="preserve">24 June 2014 Ordinary Council meeting (Item 12.008/14) </w:t>
      </w:r>
      <w:r w:rsidRPr="00D015CB">
        <w:t xml:space="preserve">- taking into consideration the community submissions made during the exhibition period. </w:t>
      </w:r>
    </w:p>
    <w:p w:rsidR="00563F95" w:rsidRPr="00D015CB" w:rsidRDefault="00563F95" w:rsidP="00A160CB">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7D47EE10" wp14:editId="4B84E229">
            <wp:extent cx="5040630" cy="2596515"/>
            <wp:effectExtent l="0" t="0" r="762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9B65.tmp"/>
                    <pic:cNvPicPr/>
                  </pic:nvPicPr>
                  <pic:blipFill>
                    <a:blip r:embed="rId84">
                      <a:extLst>
                        <a:ext uri="{28A0092B-C50C-407E-A947-70E740481C1C}">
                          <a14:useLocalDpi xmlns:a14="http://schemas.microsoft.com/office/drawing/2010/main" val="0"/>
                        </a:ext>
                      </a:extLst>
                    </a:blip>
                    <a:stretch>
                      <a:fillRect/>
                    </a:stretch>
                  </pic:blipFill>
                  <pic:spPr>
                    <a:xfrm>
                      <a:off x="0" y="0"/>
                      <a:ext cx="5040630" cy="2596515"/>
                    </a:xfrm>
                    <a:prstGeom prst="rect">
                      <a:avLst/>
                    </a:prstGeom>
                  </pic:spPr>
                </pic:pic>
              </a:graphicData>
            </a:graphic>
          </wp:inline>
        </w:drawing>
      </w:r>
    </w:p>
    <w:p w:rsidR="00A160CB" w:rsidRPr="00D90849" w:rsidRDefault="00A160CB" w:rsidP="00A160CB">
      <w:pPr>
        <w:pStyle w:val="BodyText"/>
        <w:pBdr>
          <w:top w:val="single" w:sz="4" w:space="1" w:color="auto"/>
          <w:left w:val="single" w:sz="4" w:space="4" w:color="auto"/>
          <w:bottom w:val="single" w:sz="4" w:space="1" w:color="auto"/>
          <w:right w:val="single" w:sz="4" w:space="4" w:color="auto"/>
        </w:pBdr>
      </w:pPr>
      <w:r w:rsidRPr="00D90849">
        <w:t xml:space="preserve">A full copy of the </w:t>
      </w:r>
      <w:r w:rsidR="00D015CB" w:rsidRPr="00D90849">
        <w:t xml:space="preserve">Clarence Valley Council Our Community Plan 2015-2024 </w:t>
      </w:r>
      <w:r w:rsidRPr="00D90849">
        <w:t>CSP can be found using the following link:</w:t>
      </w:r>
    </w:p>
    <w:p w:rsidR="00A160CB" w:rsidRDefault="00BA31DA" w:rsidP="00A160CB">
      <w:pPr>
        <w:pStyle w:val="BodyText"/>
        <w:pBdr>
          <w:top w:val="single" w:sz="4" w:space="1" w:color="auto"/>
          <w:left w:val="single" w:sz="4" w:space="4" w:color="auto"/>
          <w:bottom w:val="single" w:sz="4" w:space="1" w:color="auto"/>
          <w:right w:val="single" w:sz="4" w:space="4" w:color="auto"/>
        </w:pBdr>
      </w:pPr>
      <w:hyperlink r:id="rId85" w:history="1">
        <w:r w:rsidR="00FF5E23" w:rsidRPr="008972B3">
          <w:rPr>
            <w:rStyle w:val="Hyperlink"/>
          </w:rPr>
          <w:t>https://www.clarence.nsw.gov.au/page.asp?f=RES-NAH-13-07-78</w:t>
        </w:r>
      </w:hyperlink>
    </w:p>
    <w:p w:rsidR="00A160CB" w:rsidRPr="00A160CB" w:rsidRDefault="00A160CB" w:rsidP="00D812A1">
      <w:pPr>
        <w:pStyle w:val="BodyText"/>
        <w:pBdr>
          <w:top w:val="single" w:sz="4" w:space="1" w:color="auto"/>
          <w:left w:val="single" w:sz="4" w:space="4" w:color="auto"/>
          <w:bottom w:val="single" w:sz="4" w:space="1" w:color="auto"/>
          <w:right w:val="single" w:sz="4" w:space="4" w:color="auto"/>
        </w:pBdr>
        <w:jc w:val="left"/>
        <w:rPr>
          <w:highlight w:val="yellow"/>
        </w:rPr>
      </w:pPr>
      <w:r w:rsidRPr="00FF5E23">
        <w:t xml:space="preserve">The proposed SRV is a key element of Council’s funding strategy to ensure the sustainable management of Council’s </w:t>
      </w:r>
      <w:r w:rsidR="00FF5E23" w:rsidRPr="00FF5E23">
        <w:t>road</w:t>
      </w:r>
      <w:r w:rsidR="00BE0648">
        <w:t>s</w:t>
      </w:r>
      <w:r w:rsidR="00FF5E23" w:rsidRPr="00FF5E23">
        <w:t xml:space="preserve"> and </w:t>
      </w:r>
      <w:r w:rsidR="005947AF">
        <w:t>road-related</w:t>
      </w:r>
      <w:r w:rsidR="00FF5E23" w:rsidRPr="00FF5E23">
        <w:t xml:space="preserve"> </w:t>
      </w:r>
      <w:r w:rsidRPr="00FF5E23">
        <w:t>infrastructure assets</w:t>
      </w:r>
      <w:r w:rsidR="00BE0648">
        <w:t>,</w:t>
      </w:r>
      <w:r w:rsidRPr="00FF5E23">
        <w:t xml:space="preserve"> and works towards achieving a number of the </w:t>
      </w:r>
      <w:r w:rsidR="00FF5E23" w:rsidRPr="00FF5E23">
        <w:t>objectives</w:t>
      </w:r>
      <w:r w:rsidRPr="00FF5E23">
        <w:t xml:space="preserve"> identified within the </w:t>
      </w:r>
      <w:r w:rsidR="00BE0648">
        <w:t>‘</w:t>
      </w:r>
      <w:r w:rsidR="00FF5E23" w:rsidRPr="00FF5E23">
        <w:t>Our Community Plan 2015-2024</w:t>
      </w:r>
      <w:r w:rsidR="00BE0648">
        <w:t>’</w:t>
      </w:r>
      <w:r w:rsidRPr="00FF5E23">
        <w:t xml:space="preserve"> CSP.  The SRV is directly connected to the </w:t>
      </w:r>
      <w:r w:rsidR="00FF5E23" w:rsidRPr="00FF5E23">
        <w:t xml:space="preserve">2015-2024 CSP </w:t>
      </w:r>
      <w:r w:rsidRPr="00FF5E23">
        <w:t>theme</w:t>
      </w:r>
      <w:r w:rsidR="00FF5E23">
        <w:t>s</w:t>
      </w:r>
      <w:r w:rsidRPr="00FF5E23">
        <w:t xml:space="preserve"> </w:t>
      </w:r>
      <w:r w:rsidR="00FF5E23" w:rsidRPr="00FF5E23">
        <w:t>‘Infrastructure – providing quality essential infrastructure throughout the Clarence Valley’</w:t>
      </w:r>
      <w:r w:rsidR="00DD3791">
        <w:t xml:space="preserve"> (Objective 2.1 &amp; 2.2 as mentioned in Section 3.1 of this application</w:t>
      </w:r>
      <w:r w:rsidR="00FF5E23">
        <w:t>, “Society” (Objective 1.1.1 “provide vibrant and welcoming town centres, streets, and meeting places’’), “Economy”</w:t>
      </w:r>
      <w:r w:rsidR="00FF5E23" w:rsidRPr="00FF5E23">
        <w:t xml:space="preserve"> </w:t>
      </w:r>
      <w:r w:rsidR="00FF5E23">
        <w:t>(Objective 3.1.3 “</w:t>
      </w:r>
      <w:r w:rsidR="002E415E">
        <w:t>facilitates</w:t>
      </w:r>
      <w:r w:rsidR="005A0A42">
        <w:t xml:space="preserve"> government funded infrastructure and services to match business and industry development in the region (education, transport, health)</w:t>
      </w:r>
      <w:r w:rsidR="00FF5E23">
        <w:t>’’)</w:t>
      </w:r>
      <w:r w:rsidR="00DD3791">
        <w:t>, and “Leadership” (Objective 5.2.1 “provides services that meet benchmarks determined by the community,</w:t>
      </w:r>
      <w:r w:rsidR="00364777">
        <w:t xml:space="preserve"> </w:t>
      </w:r>
      <w:r w:rsidR="00DD3791">
        <w:t>having regard to quality and cost’’</w:t>
      </w:r>
      <w:r w:rsidR="00F54DCB">
        <w:t xml:space="preserve">, Objective 5.2.2 “operates in a financially responsible and sustainable manner’’, </w:t>
      </w:r>
      <w:r w:rsidR="00DD3791">
        <w:t>Objective 5.2.3 “ensures existing and future infrastructure is affordable, funded, managed and maintained to ensure inter-generational equity and sustainability’’</w:t>
      </w:r>
      <w:r w:rsidR="00F54DCB">
        <w:t>, and 5.2.4 “ensures financial sustainability and the community’s capacity to pay inform adopted community service levels”</w:t>
      </w:r>
      <w:r w:rsidR="00DD3791">
        <w:t>).</w:t>
      </w:r>
    </w:p>
    <w:p w:rsidR="00A160CB" w:rsidRPr="00B40B9F" w:rsidRDefault="00E60E10" w:rsidP="00D812A1">
      <w:pPr>
        <w:pStyle w:val="BodyText"/>
        <w:pBdr>
          <w:top w:val="single" w:sz="4" w:space="1" w:color="auto"/>
          <w:left w:val="single" w:sz="4" w:space="4" w:color="auto"/>
          <w:bottom w:val="single" w:sz="4" w:space="1" w:color="auto"/>
          <w:right w:val="single" w:sz="4" w:space="4" w:color="auto"/>
        </w:pBdr>
        <w:jc w:val="left"/>
        <w:rPr>
          <w:b/>
        </w:rPr>
      </w:pPr>
      <w:r w:rsidRPr="00B40B9F">
        <w:rPr>
          <w:b/>
        </w:rPr>
        <w:t xml:space="preserve">Revised </w:t>
      </w:r>
      <w:r w:rsidR="00D1099D" w:rsidRPr="00B40B9F">
        <w:rPr>
          <w:b/>
        </w:rPr>
        <w:t>2014-17</w:t>
      </w:r>
      <w:r w:rsidR="00D1099D">
        <w:rPr>
          <w:b/>
        </w:rPr>
        <w:t xml:space="preserve"> </w:t>
      </w:r>
      <w:r w:rsidR="005D75CA">
        <w:rPr>
          <w:b/>
        </w:rPr>
        <w:t>Delivery Program</w:t>
      </w:r>
      <w:r w:rsidR="008441BE">
        <w:rPr>
          <w:b/>
        </w:rPr>
        <w:t xml:space="preserve"> and 2015-16 Operational Plan</w:t>
      </w:r>
      <w:r w:rsidR="00267B75">
        <w:rPr>
          <w:b/>
        </w:rPr>
        <w:t>,</w:t>
      </w:r>
      <w:r w:rsidR="005D75CA">
        <w:rPr>
          <w:b/>
        </w:rPr>
        <w:t xml:space="preserve"> Revised 2015-16 to 2024-25 Long Term Financial Plan</w:t>
      </w:r>
      <w:r w:rsidR="00267B75">
        <w:rPr>
          <w:b/>
        </w:rPr>
        <w:t>, and Revised Asset Management Strategy</w:t>
      </w:r>
      <w:r w:rsidR="00514891">
        <w:rPr>
          <w:b/>
        </w:rPr>
        <w:t xml:space="preserve"> </w:t>
      </w:r>
    </w:p>
    <w:p w:rsidR="00FD760E" w:rsidRDefault="00A160CB" w:rsidP="00D812A1">
      <w:pPr>
        <w:pStyle w:val="BodyText"/>
        <w:pBdr>
          <w:top w:val="single" w:sz="4" w:space="1" w:color="auto"/>
          <w:left w:val="single" w:sz="4" w:space="4" w:color="auto"/>
          <w:bottom w:val="single" w:sz="4" w:space="1" w:color="auto"/>
          <w:right w:val="single" w:sz="4" w:space="4" w:color="auto"/>
        </w:pBdr>
        <w:jc w:val="left"/>
        <w:rPr>
          <w:color w:val="000000"/>
          <w:szCs w:val="22"/>
        </w:rPr>
      </w:pPr>
      <w:r w:rsidRPr="00B40B9F">
        <w:t xml:space="preserve">The </w:t>
      </w:r>
      <w:r w:rsidR="00D016E8" w:rsidRPr="00B40B9F">
        <w:t xml:space="preserve">2014-2017 Delivery Program </w:t>
      </w:r>
      <w:r w:rsidR="00E40E48">
        <w:t xml:space="preserve">is a </w:t>
      </w:r>
      <w:r w:rsidRPr="00B40B9F">
        <w:t xml:space="preserve">blueprint </w:t>
      </w:r>
      <w:r w:rsidR="00E40E48">
        <w:t xml:space="preserve">that </w:t>
      </w:r>
      <w:r w:rsidRPr="00B40B9F">
        <w:t>show</w:t>
      </w:r>
      <w:r w:rsidR="00B40B9F" w:rsidRPr="00B40B9F">
        <w:t>s</w:t>
      </w:r>
      <w:r w:rsidRPr="00B40B9F">
        <w:t xml:space="preserve"> how Council’s </w:t>
      </w:r>
      <w:r w:rsidR="00B40B9F" w:rsidRPr="00B40B9F">
        <w:t>46</w:t>
      </w:r>
      <w:r w:rsidRPr="00B40B9F">
        <w:t xml:space="preserve"> Services – its ‘principal activities’ - respond to the Community Strategic Plan. It follows the thematic structure of </w:t>
      </w:r>
      <w:r w:rsidR="00E40E48">
        <w:t>‘</w:t>
      </w:r>
      <w:r w:rsidR="00B40B9F" w:rsidRPr="00B40B9F">
        <w:t>Our Community Plan 2015-2024</w:t>
      </w:r>
      <w:r w:rsidR="00E40E48">
        <w:t>’</w:t>
      </w:r>
      <w:r w:rsidRPr="00B40B9F">
        <w:t xml:space="preserve">. All of the organisation’s plans, projects, actions and funding allocations are directly linked </w:t>
      </w:r>
      <w:r w:rsidRPr="00B40B9F">
        <w:lastRenderedPageBreak/>
        <w:t>to the Delivery Program.</w:t>
      </w:r>
      <w:r w:rsidR="00F8327F">
        <w:t xml:space="preserve"> The Long Term Financial Plan explains the financial strategies used to inform decision making during the development of the Delivery Program</w:t>
      </w:r>
      <w:r w:rsidR="00FD760E">
        <w:t>, and the Asset Management Strategy</w:t>
      </w:r>
      <w:r w:rsidR="00FD760E">
        <w:rPr>
          <w:color w:val="000000"/>
          <w:szCs w:val="22"/>
        </w:rPr>
        <w:t xml:space="preserve"> </w:t>
      </w:r>
      <w:r w:rsidR="00FD760E" w:rsidRPr="00FD760E">
        <w:rPr>
          <w:color w:val="000000"/>
          <w:szCs w:val="22"/>
        </w:rPr>
        <w:t xml:space="preserve">(AMS) </w:t>
      </w:r>
      <w:r w:rsidR="00B653FB">
        <w:rPr>
          <w:color w:val="000000"/>
          <w:szCs w:val="22"/>
        </w:rPr>
        <w:t>provides</w:t>
      </w:r>
      <w:r w:rsidR="00FD760E" w:rsidRPr="00FD760E">
        <w:rPr>
          <w:color w:val="000000"/>
          <w:szCs w:val="22"/>
        </w:rPr>
        <w:t xml:space="preserve"> a plan to manage Council</w:t>
      </w:r>
      <w:r w:rsidR="001A75FD">
        <w:rPr>
          <w:color w:val="000000"/>
          <w:szCs w:val="22"/>
        </w:rPr>
        <w:t>’</w:t>
      </w:r>
      <w:r w:rsidR="00FD760E" w:rsidRPr="00FD760E">
        <w:rPr>
          <w:color w:val="000000"/>
          <w:szCs w:val="22"/>
        </w:rPr>
        <w:t>s physical assets,</w:t>
      </w:r>
      <w:r w:rsidR="00FD760E">
        <w:rPr>
          <w:color w:val="000000"/>
          <w:szCs w:val="22"/>
        </w:rPr>
        <w:t xml:space="preserve"> </w:t>
      </w:r>
      <w:r w:rsidR="00FD760E" w:rsidRPr="00FD760E">
        <w:rPr>
          <w:color w:val="000000"/>
          <w:szCs w:val="22"/>
        </w:rPr>
        <w:t>including establishment of a framework to guide planning, construction, maintenance and operation of</w:t>
      </w:r>
      <w:r w:rsidR="00FD760E">
        <w:rPr>
          <w:color w:val="000000"/>
          <w:szCs w:val="22"/>
        </w:rPr>
        <w:t xml:space="preserve"> </w:t>
      </w:r>
      <w:r w:rsidR="00FD760E" w:rsidRPr="00FD760E">
        <w:rPr>
          <w:color w:val="000000"/>
          <w:szCs w:val="22"/>
        </w:rPr>
        <w:t>infrastructure essential for Clarence Valley Council to provide services to the community</w:t>
      </w:r>
    </w:p>
    <w:p w:rsidR="00FD760E" w:rsidRPr="00B40B9F" w:rsidRDefault="003C7E39" w:rsidP="00D812A1">
      <w:pPr>
        <w:pStyle w:val="BodyText"/>
        <w:pBdr>
          <w:top w:val="single" w:sz="4" w:space="1" w:color="auto"/>
          <w:left w:val="single" w:sz="4" w:space="4" w:color="auto"/>
          <w:bottom w:val="single" w:sz="4" w:space="1" w:color="auto"/>
          <w:right w:val="single" w:sz="4" w:space="4" w:color="auto"/>
        </w:pBdr>
        <w:jc w:val="left"/>
      </w:pPr>
      <w:r>
        <w:rPr>
          <w:color w:val="000000"/>
          <w:szCs w:val="22"/>
        </w:rPr>
        <w:t xml:space="preserve">The AMS </w:t>
      </w:r>
      <w:r w:rsidR="00FD760E">
        <w:rPr>
          <w:color w:val="000000"/>
          <w:szCs w:val="22"/>
        </w:rPr>
        <w:t>was adopted by Council at the 24 June 2014 Ordinary Council meeting (Item 12.008/14)</w:t>
      </w:r>
      <w:r w:rsidR="00563F95">
        <w:rPr>
          <w:color w:val="000000"/>
          <w:szCs w:val="22"/>
        </w:rPr>
        <w:t xml:space="preserve"> and </w:t>
      </w:r>
      <w:r>
        <w:rPr>
          <w:color w:val="000000"/>
          <w:szCs w:val="22"/>
        </w:rPr>
        <w:t xml:space="preserve">was </w:t>
      </w:r>
      <w:r w:rsidRPr="003C7E39">
        <w:rPr>
          <w:color w:val="000000"/>
          <w:szCs w:val="22"/>
        </w:rPr>
        <w:t>based on 2013 data</w:t>
      </w:r>
      <w:r w:rsidR="00563F95">
        <w:rPr>
          <w:color w:val="000000"/>
          <w:szCs w:val="22"/>
        </w:rPr>
        <w:t>.</w:t>
      </w:r>
      <w:r w:rsidRPr="003C7E39">
        <w:rPr>
          <w:color w:val="000000"/>
          <w:szCs w:val="22"/>
        </w:rPr>
        <w:t xml:space="preserve"> </w:t>
      </w:r>
      <w:r w:rsidR="00563F95">
        <w:rPr>
          <w:color w:val="000000"/>
          <w:szCs w:val="22"/>
        </w:rPr>
        <w:t>It</w:t>
      </w:r>
      <w:r>
        <w:rPr>
          <w:color w:val="000000"/>
          <w:szCs w:val="22"/>
        </w:rPr>
        <w:t xml:space="preserve"> was acknowledged </w:t>
      </w:r>
      <w:r w:rsidR="00563F95">
        <w:rPr>
          <w:color w:val="000000"/>
          <w:szCs w:val="22"/>
        </w:rPr>
        <w:t>in the C</w:t>
      </w:r>
      <w:r w:rsidR="001A75FD">
        <w:rPr>
          <w:color w:val="000000"/>
          <w:szCs w:val="22"/>
        </w:rPr>
        <w:t>ouncil report that the AMS needed</w:t>
      </w:r>
      <w:r w:rsidR="00563F95">
        <w:rPr>
          <w:color w:val="000000"/>
          <w:szCs w:val="22"/>
        </w:rPr>
        <w:t xml:space="preserve"> to </w:t>
      </w:r>
      <w:r w:rsidRPr="003C7E39">
        <w:rPr>
          <w:color w:val="000000"/>
          <w:szCs w:val="22"/>
        </w:rPr>
        <w:t>be reviewed and updated periodically.</w:t>
      </w:r>
    </w:p>
    <w:p w:rsidR="002C71E2" w:rsidRDefault="00F8327F" w:rsidP="00D812A1">
      <w:pPr>
        <w:pStyle w:val="BodyText"/>
        <w:pBdr>
          <w:top w:val="single" w:sz="4" w:space="1" w:color="auto"/>
          <w:left w:val="single" w:sz="4" w:space="4" w:color="auto"/>
          <w:bottom w:val="single" w:sz="4" w:space="1" w:color="auto"/>
          <w:right w:val="single" w:sz="4" w:space="4" w:color="auto"/>
        </w:pBdr>
        <w:jc w:val="left"/>
      </w:pPr>
      <w:r>
        <w:t xml:space="preserve">The Draft Delivery Program 2014-2017, 2015-16 Operational Plan including 2015-16 Revenue Policy and Budget (Item 14.105/15) and the </w:t>
      </w:r>
      <w:r w:rsidRPr="00F8327F">
        <w:t>Draft Long Term Financial Plan 2015-16 to 2024-25</w:t>
      </w:r>
      <w:r>
        <w:t xml:space="preserve"> (Item 14.106/15) were adopted for </w:t>
      </w:r>
      <w:r w:rsidR="00DC792C">
        <w:t xml:space="preserve">exhibition period </w:t>
      </w:r>
      <w:r>
        <w:t>from</w:t>
      </w:r>
      <w:r w:rsidR="00DC792C">
        <w:t xml:space="preserve"> 15 May 2015</w:t>
      </w:r>
      <w:r>
        <w:t xml:space="preserve"> to 12 June 2015 at the 12 May 2015 Extraordinary Council Meeting.</w:t>
      </w:r>
      <w:r w:rsidR="002C71E2">
        <w:t xml:space="preserve"> </w:t>
      </w:r>
    </w:p>
    <w:p w:rsidR="002C71E2" w:rsidRDefault="002C71E2" w:rsidP="00A160CB">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43E50C98" wp14:editId="45210AEB">
            <wp:extent cx="5040630" cy="2661285"/>
            <wp:effectExtent l="0" t="0" r="7620" b="571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ED6C.tmp"/>
                    <pic:cNvPicPr/>
                  </pic:nvPicPr>
                  <pic:blipFill>
                    <a:blip r:embed="rId86">
                      <a:extLst>
                        <a:ext uri="{28A0092B-C50C-407E-A947-70E740481C1C}">
                          <a14:useLocalDpi xmlns:a14="http://schemas.microsoft.com/office/drawing/2010/main" val="0"/>
                        </a:ext>
                      </a:extLst>
                    </a:blip>
                    <a:stretch>
                      <a:fillRect/>
                    </a:stretch>
                  </pic:blipFill>
                  <pic:spPr>
                    <a:xfrm>
                      <a:off x="0" y="0"/>
                      <a:ext cx="5040630" cy="2661285"/>
                    </a:xfrm>
                    <a:prstGeom prst="rect">
                      <a:avLst/>
                    </a:prstGeom>
                  </pic:spPr>
                </pic:pic>
              </a:graphicData>
            </a:graphic>
          </wp:inline>
        </w:drawing>
      </w:r>
    </w:p>
    <w:p w:rsidR="002C71E2" w:rsidRDefault="002C71E2" w:rsidP="00A160CB">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1FACC233" wp14:editId="41A2D66D">
            <wp:extent cx="5040630" cy="1981200"/>
            <wp:effectExtent l="0" t="0" r="762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8E0F.tmp"/>
                    <pic:cNvPicPr/>
                  </pic:nvPicPr>
                  <pic:blipFill>
                    <a:blip r:embed="rId87">
                      <a:extLst>
                        <a:ext uri="{28A0092B-C50C-407E-A947-70E740481C1C}">
                          <a14:useLocalDpi xmlns:a14="http://schemas.microsoft.com/office/drawing/2010/main" val="0"/>
                        </a:ext>
                      </a:extLst>
                    </a:blip>
                    <a:stretch>
                      <a:fillRect/>
                    </a:stretch>
                  </pic:blipFill>
                  <pic:spPr>
                    <a:xfrm>
                      <a:off x="0" y="0"/>
                      <a:ext cx="5040630" cy="1981200"/>
                    </a:xfrm>
                    <a:prstGeom prst="rect">
                      <a:avLst/>
                    </a:prstGeom>
                  </pic:spPr>
                </pic:pic>
              </a:graphicData>
            </a:graphic>
          </wp:inline>
        </w:drawing>
      </w:r>
    </w:p>
    <w:p w:rsidR="002C71E2" w:rsidRDefault="00E40E48" w:rsidP="00A160CB">
      <w:pPr>
        <w:pStyle w:val="BodyText"/>
        <w:pBdr>
          <w:top w:val="single" w:sz="4" w:space="1" w:color="auto"/>
          <w:left w:val="single" w:sz="4" w:space="4" w:color="auto"/>
          <w:bottom w:val="single" w:sz="4" w:space="1" w:color="auto"/>
          <w:right w:val="single" w:sz="4" w:space="4" w:color="auto"/>
        </w:pBdr>
      </w:pPr>
      <w:r>
        <w:t xml:space="preserve">Also at the 12 May 2015 Extraordinary Council Meeting </w:t>
      </w:r>
      <w:r w:rsidR="002C71E2">
        <w:t xml:space="preserve">(Item 14.104/15) Council resolved to instruct the General Manager to carry out public consultation on </w:t>
      </w:r>
      <w:r w:rsidR="002C71E2">
        <w:lastRenderedPageBreak/>
        <w:t xml:space="preserve">increasing the revenue via a special rate variation of 8 % per year (including the rate peg limit) for a 5 year term. </w:t>
      </w:r>
    </w:p>
    <w:p w:rsidR="002C71E2" w:rsidRDefault="009E3607" w:rsidP="00A160CB">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1F08DA68" wp14:editId="31AF9436">
            <wp:extent cx="5040630" cy="224917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19EA.tmp"/>
                    <pic:cNvPicPr/>
                  </pic:nvPicPr>
                  <pic:blipFill>
                    <a:blip r:embed="rId88">
                      <a:extLst>
                        <a:ext uri="{28A0092B-C50C-407E-A947-70E740481C1C}">
                          <a14:useLocalDpi xmlns:a14="http://schemas.microsoft.com/office/drawing/2010/main" val="0"/>
                        </a:ext>
                      </a:extLst>
                    </a:blip>
                    <a:stretch>
                      <a:fillRect/>
                    </a:stretch>
                  </pic:blipFill>
                  <pic:spPr>
                    <a:xfrm>
                      <a:off x="0" y="0"/>
                      <a:ext cx="5040630" cy="2249170"/>
                    </a:xfrm>
                    <a:prstGeom prst="rect">
                      <a:avLst/>
                    </a:prstGeom>
                  </pic:spPr>
                </pic:pic>
              </a:graphicData>
            </a:graphic>
          </wp:inline>
        </w:drawing>
      </w:r>
    </w:p>
    <w:p w:rsidR="009E3607" w:rsidRDefault="009E3607" w:rsidP="00A160CB">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37D59995" wp14:editId="1871CB4A">
            <wp:extent cx="5040630" cy="418782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A50A.tmp"/>
                    <pic:cNvPicPr/>
                  </pic:nvPicPr>
                  <pic:blipFill>
                    <a:blip r:embed="rId89">
                      <a:extLst>
                        <a:ext uri="{28A0092B-C50C-407E-A947-70E740481C1C}">
                          <a14:useLocalDpi xmlns:a14="http://schemas.microsoft.com/office/drawing/2010/main" val="0"/>
                        </a:ext>
                      </a:extLst>
                    </a:blip>
                    <a:stretch>
                      <a:fillRect/>
                    </a:stretch>
                  </pic:blipFill>
                  <pic:spPr>
                    <a:xfrm>
                      <a:off x="0" y="0"/>
                      <a:ext cx="5040630" cy="4187825"/>
                    </a:xfrm>
                    <a:prstGeom prst="rect">
                      <a:avLst/>
                    </a:prstGeom>
                  </pic:spPr>
                </pic:pic>
              </a:graphicData>
            </a:graphic>
          </wp:inline>
        </w:drawing>
      </w:r>
    </w:p>
    <w:p w:rsidR="009E3607" w:rsidRDefault="009E3607" w:rsidP="00A160CB">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0908769" wp14:editId="23A7A375">
            <wp:extent cx="5040630" cy="3311525"/>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459E.tmp"/>
                    <pic:cNvPicPr/>
                  </pic:nvPicPr>
                  <pic:blipFill>
                    <a:blip r:embed="rId90">
                      <a:extLst>
                        <a:ext uri="{28A0092B-C50C-407E-A947-70E740481C1C}">
                          <a14:useLocalDpi xmlns:a14="http://schemas.microsoft.com/office/drawing/2010/main" val="0"/>
                        </a:ext>
                      </a:extLst>
                    </a:blip>
                    <a:stretch>
                      <a:fillRect/>
                    </a:stretch>
                  </pic:blipFill>
                  <pic:spPr>
                    <a:xfrm>
                      <a:off x="0" y="0"/>
                      <a:ext cx="5040630" cy="3311525"/>
                    </a:xfrm>
                    <a:prstGeom prst="rect">
                      <a:avLst/>
                    </a:prstGeom>
                  </pic:spPr>
                </pic:pic>
              </a:graphicData>
            </a:graphic>
          </wp:inline>
        </w:drawing>
      </w:r>
    </w:p>
    <w:p w:rsidR="009E3607" w:rsidRDefault="009E3607" w:rsidP="00A160CB">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713690F3" wp14:editId="5563A520">
            <wp:extent cx="5040630" cy="469265"/>
            <wp:effectExtent l="0" t="0" r="762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A367.tmp"/>
                    <pic:cNvPicPr/>
                  </pic:nvPicPr>
                  <pic:blipFill>
                    <a:blip r:embed="rId91">
                      <a:extLst>
                        <a:ext uri="{28A0092B-C50C-407E-A947-70E740481C1C}">
                          <a14:useLocalDpi xmlns:a14="http://schemas.microsoft.com/office/drawing/2010/main" val="0"/>
                        </a:ext>
                      </a:extLst>
                    </a:blip>
                    <a:stretch>
                      <a:fillRect/>
                    </a:stretch>
                  </pic:blipFill>
                  <pic:spPr>
                    <a:xfrm>
                      <a:off x="0" y="0"/>
                      <a:ext cx="5040630" cy="469265"/>
                    </a:xfrm>
                    <a:prstGeom prst="rect">
                      <a:avLst/>
                    </a:prstGeom>
                  </pic:spPr>
                </pic:pic>
              </a:graphicData>
            </a:graphic>
          </wp:inline>
        </w:drawing>
      </w:r>
    </w:p>
    <w:p w:rsidR="008A24C8" w:rsidRDefault="00880000" w:rsidP="00D812A1">
      <w:pPr>
        <w:pStyle w:val="BodyText"/>
        <w:pBdr>
          <w:top w:val="single" w:sz="4" w:space="1" w:color="auto"/>
          <w:left w:val="single" w:sz="4" w:space="4" w:color="auto"/>
          <w:bottom w:val="single" w:sz="4" w:space="1" w:color="auto"/>
          <w:right w:val="single" w:sz="4" w:space="4" w:color="auto"/>
        </w:pBdr>
        <w:jc w:val="left"/>
      </w:pPr>
      <w:r w:rsidRPr="00711052">
        <w:t xml:space="preserve">In adopting the original </w:t>
      </w:r>
      <w:r w:rsidR="00711052" w:rsidRPr="00711052">
        <w:t>2014-17</w:t>
      </w:r>
      <w:r w:rsidRPr="00711052">
        <w:t xml:space="preserve"> Delivery Program and </w:t>
      </w:r>
      <w:r w:rsidR="00711052" w:rsidRPr="00711052">
        <w:t xml:space="preserve">2015-16 </w:t>
      </w:r>
      <w:r w:rsidRPr="00711052">
        <w:t>Operational Plan at the 23 June 2015 Ordinary Council Meeting</w:t>
      </w:r>
      <w:r w:rsidR="00F8327F" w:rsidRPr="00711052">
        <w:t xml:space="preserve"> (Item 12.020/15)</w:t>
      </w:r>
      <w:r w:rsidR="008A24C8" w:rsidRPr="00711052">
        <w:t xml:space="preserve"> </w:t>
      </w:r>
      <w:r w:rsidRPr="00711052">
        <w:t>Council instructed the General Manager to start public consultation on</w:t>
      </w:r>
      <w:r w:rsidRPr="00880000">
        <w:t xml:space="preserve"> a proposal to increase Council’s general rate revenue via a SRV of 8% p.a.</w:t>
      </w:r>
      <w:r w:rsidR="008A24C8">
        <w:t xml:space="preserve"> </w:t>
      </w:r>
    </w:p>
    <w:p w:rsidR="00880000" w:rsidRDefault="008A24C8" w:rsidP="00A160CB">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AC29736" wp14:editId="462FE39C">
            <wp:extent cx="5040630" cy="4584065"/>
            <wp:effectExtent l="0" t="0" r="7620" b="698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E1B.tmp"/>
                    <pic:cNvPicPr/>
                  </pic:nvPicPr>
                  <pic:blipFill>
                    <a:blip r:embed="rId92">
                      <a:extLst>
                        <a:ext uri="{28A0092B-C50C-407E-A947-70E740481C1C}">
                          <a14:useLocalDpi xmlns:a14="http://schemas.microsoft.com/office/drawing/2010/main" val="0"/>
                        </a:ext>
                      </a:extLst>
                    </a:blip>
                    <a:stretch>
                      <a:fillRect/>
                    </a:stretch>
                  </pic:blipFill>
                  <pic:spPr>
                    <a:xfrm>
                      <a:off x="0" y="0"/>
                      <a:ext cx="5040630" cy="4584065"/>
                    </a:xfrm>
                    <a:prstGeom prst="rect">
                      <a:avLst/>
                    </a:prstGeom>
                  </pic:spPr>
                </pic:pic>
              </a:graphicData>
            </a:graphic>
          </wp:inline>
        </w:drawing>
      </w:r>
      <w:r w:rsidR="00880000">
        <w:t xml:space="preserve"> </w:t>
      </w:r>
    </w:p>
    <w:p w:rsidR="008A24C8" w:rsidRDefault="008A24C8" w:rsidP="00267B75">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363BAE37" wp14:editId="2A9745F4">
            <wp:extent cx="5040630" cy="3472180"/>
            <wp:effectExtent l="0" t="0" r="762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F000.tmp"/>
                    <pic:cNvPicPr/>
                  </pic:nvPicPr>
                  <pic:blipFill>
                    <a:blip r:embed="rId93">
                      <a:extLst>
                        <a:ext uri="{28A0092B-C50C-407E-A947-70E740481C1C}">
                          <a14:useLocalDpi xmlns:a14="http://schemas.microsoft.com/office/drawing/2010/main" val="0"/>
                        </a:ext>
                      </a:extLst>
                    </a:blip>
                    <a:stretch>
                      <a:fillRect/>
                    </a:stretch>
                  </pic:blipFill>
                  <pic:spPr>
                    <a:xfrm>
                      <a:off x="0" y="0"/>
                      <a:ext cx="5040630" cy="3472180"/>
                    </a:xfrm>
                    <a:prstGeom prst="rect">
                      <a:avLst/>
                    </a:prstGeom>
                  </pic:spPr>
                </pic:pic>
              </a:graphicData>
            </a:graphic>
          </wp:inline>
        </w:drawing>
      </w:r>
    </w:p>
    <w:p w:rsidR="00CC0CC6" w:rsidRDefault="00CC0CC6" w:rsidP="00D812A1">
      <w:pPr>
        <w:pStyle w:val="BodyText"/>
        <w:pBdr>
          <w:top w:val="single" w:sz="4" w:space="1" w:color="auto"/>
          <w:left w:val="single" w:sz="4" w:space="4" w:color="auto"/>
          <w:bottom w:val="single" w:sz="4" w:space="1" w:color="auto"/>
          <w:right w:val="single" w:sz="4" w:space="4" w:color="auto"/>
        </w:pBdr>
        <w:jc w:val="left"/>
      </w:pPr>
      <w:r>
        <w:t>At</w:t>
      </w:r>
      <w:r w:rsidR="00267B75">
        <w:t xml:space="preserve"> the 24 November 2015 Extraordinary Council meeting </w:t>
      </w:r>
      <w:r>
        <w:t xml:space="preserve">(Item 12.060/15 – see below), </w:t>
      </w:r>
      <w:r w:rsidR="00267B75">
        <w:t>Council resolved to apply for a Section 508(A) SRV of 6.5%p.a. for 5 years commencing 1 July 2016</w:t>
      </w:r>
      <w:r>
        <w:t>.</w:t>
      </w:r>
    </w:p>
    <w:p w:rsidR="00CC0CC6" w:rsidRDefault="00CC0CC6" w:rsidP="00267B75">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0863708B" wp14:editId="69E1423C">
            <wp:extent cx="4753639" cy="4143954"/>
            <wp:effectExtent l="0" t="0" r="889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B850.tmp"/>
                    <pic:cNvPicPr/>
                  </pic:nvPicPr>
                  <pic:blipFill>
                    <a:blip r:embed="rId94">
                      <a:extLst>
                        <a:ext uri="{28A0092B-C50C-407E-A947-70E740481C1C}">
                          <a14:useLocalDpi xmlns:a14="http://schemas.microsoft.com/office/drawing/2010/main" val="0"/>
                        </a:ext>
                      </a:extLst>
                    </a:blip>
                    <a:stretch>
                      <a:fillRect/>
                    </a:stretch>
                  </pic:blipFill>
                  <pic:spPr>
                    <a:xfrm>
                      <a:off x="0" y="0"/>
                      <a:ext cx="4753639" cy="4143954"/>
                    </a:xfrm>
                    <a:prstGeom prst="rect">
                      <a:avLst/>
                    </a:prstGeom>
                  </pic:spPr>
                </pic:pic>
              </a:graphicData>
            </a:graphic>
          </wp:inline>
        </w:drawing>
      </w:r>
    </w:p>
    <w:p w:rsidR="00CC0CC6" w:rsidRDefault="00CC0CC6" w:rsidP="00D812A1">
      <w:pPr>
        <w:pStyle w:val="BodyText"/>
        <w:pBdr>
          <w:top w:val="single" w:sz="4" w:space="1" w:color="auto"/>
          <w:left w:val="single" w:sz="4" w:space="4" w:color="auto"/>
          <w:bottom w:val="single" w:sz="4" w:space="1" w:color="auto"/>
          <w:right w:val="single" w:sz="4" w:space="4" w:color="auto"/>
        </w:pBdr>
        <w:jc w:val="left"/>
      </w:pPr>
      <w:r>
        <w:t xml:space="preserve">Discussions with IPART subsequent to the above resolution </w:t>
      </w:r>
      <w:r w:rsidR="002E3976">
        <w:t xml:space="preserve">established that </w:t>
      </w:r>
      <w:r w:rsidR="00267B75" w:rsidRPr="009C30CF">
        <w:t xml:space="preserve">Council was required to revise its </w:t>
      </w:r>
      <w:r w:rsidR="009C30CF" w:rsidRPr="009C30CF">
        <w:t>2014-17</w:t>
      </w:r>
      <w:r w:rsidR="00267B75" w:rsidRPr="009C30CF">
        <w:t xml:space="preserve"> Delivery Program and </w:t>
      </w:r>
      <w:r w:rsidR="009C30CF" w:rsidRPr="009C30CF">
        <w:t xml:space="preserve">2015-16 </w:t>
      </w:r>
      <w:r w:rsidR="00267B75" w:rsidRPr="009C30CF">
        <w:t>Operational Plan</w:t>
      </w:r>
      <w:r w:rsidR="00F73709" w:rsidRPr="009C30CF">
        <w:t>,</w:t>
      </w:r>
      <w:r w:rsidR="00267B75" w:rsidRPr="009C30CF">
        <w:t xml:space="preserve"> Long Term Financial Plan 2015-16 to 2024-25</w:t>
      </w:r>
      <w:r w:rsidR="00F73709" w:rsidRPr="009C30CF">
        <w:t>, and Asset Management Strategy</w:t>
      </w:r>
      <w:r w:rsidRPr="009C30CF">
        <w:t>.</w:t>
      </w:r>
      <w:r>
        <w:t xml:space="preserve"> </w:t>
      </w:r>
    </w:p>
    <w:p w:rsidR="003C3477" w:rsidRDefault="00D1099D" w:rsidP="00D812A1">
      <w:pPr>
        <w:pStyle w:val="BodyText"/>
        <w:pBdr>
          <w:top w:val="single" w:sz="4" w:space="1" w:color="auto"/>
          <w:left w:val="single" w:sz="4" w:space="4" w:color="auto"/>
          <w:bottom w:val="single" w:sz="4" w:space="1" w:color="auto"/>
          <w:right w:val="single" w:sz="4" w:space="4" w:color="auto"/>
        </w:pBdr>
        <w:jc w:val="left"/>
      </w:pPr>
      <w:r w:rsidRPr="00D1099D">
        <w:t>Council at its ordinary meeting on 8 December 2015 (Item 14.221/15) adopted the Revised 2014-2017 Delivery Program including the Revised 2015-16 Operational Plan and Revenue Policy</w:t>
      </w:r>
      <w:r w:rsidR="00F73709">
        <w:t xml:space="preserve">, the Revised </w:t>
      </w:r>
      <w:r w:rsidR="00F73709" w:rsidRPr="00F73709">
        <w:t xml:space="preserve">Long Term Financial Plan 2015-16 to 2024-25, and </w:t>
      </w:r>
      <w:r w:rsidR="00F73709">
        <w:t xml:space="preserve">Revised </w:t>
      </w:r>
      <w:r w:rsidR="003C3477">
        <w:t>Asset Management Strategy for public exhibition.</w:t>
      </w:r>
      <w:r w:rsidR="00F73709">
        <w:t xml:space="preserve"> </w:t>
      </w:r>
    </w:p>
    <w:p w:rsidR="003C3477" w:rsidRDefault="003C3477" w:rsidP="00267B75">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01B6EB6A" wp14:editId="6171FF66">
            <wp:extent cx="5040630" cy="2882265"/>
            <wp:effectExtent l="0" t="0" r="762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F457.tmp"/>
                    <pic:cNvPicPr/>
                  </pic:nvPicPr>
                  <pic:blipFill>
                    <a:blip r:embed="rId95">
                      <a:extLst>
                        <a:ext uri="{28A0092B-C50C-407E-A947-70E740481C1C}">
                          <a14:useLocalDpi xmlns:a14="http://schemas.microsoft.com/office/drawing/2010/main" val="0"/>
                        </a:ext>
                      </a:extLst>
                    </a:blip>
                    <a:stretch>
                      <a:fillRect/>
                    </a:stretch>
                  </pic:blipFill>
                  <pic:spPr>
                    <a:xfrm>
                      <a:off x="0" y="0"/>
                      <a:ext cx="5040630" cy="2882265"/>
                    </a:xfrm>
                    <a:prstGeom prst="rect">
                      <a:avLst/>
                    </a:prstGeom>
                  </pic:spPr>
                </pic:pic>
              </a:graphicData>
            </a:graphic>
          </wp:inline>
        </w:drawing>
      </w:r>
    </w:p>
    <w:p w:rsidR="00267B75" w:rsidRDefault="002E415E" w:rsidP="00D812A1">
      <w:pPr>
        <w:pStyle w:val="BodyText"/>
        <w:pBdr>
          <w:top w:val="single" w:sz="4" w:space="1" w:color="auto"/>
          <w:left w:val="single" w:sz="4" w:space="4" w:color="auto"/>
          <w:bottom w:val="single" w:sz="4" w:space="1" w:color="auto"/>
          <w:right w:val="single" w:sz="4" w:space="4" w:color="auto"/>
        </w:pBdr>
        <w:jc w:val="left"/>
      </w:pPr>
      <w:r>
        <w:t>Key changes incorporated in the Revised Long Term Financial Plan and Revised Delivery Program included:</w:t>
      </w:r>
    </w:p>
    <w:p w:rsidR="00267B75" w:rsidRDefault="009C6C4B" w:rsidP="00267B75">
      <w:pPr>
        <w:pStyle w:val="BodyText"/>
        <w:pBdr>
          <w:top w:val="single" w:sz="4" w:space="1" w:color="auto"/>
          <w:left w:val="single" w:sz="4" w:space="4" w:color="auto"/>
          <w:bottom w:val="single" w:sz="4" w:space="1" w:color="auto"/>
          <w:right w:val="single" w:sz="4" w:space="4" w:color="auto"/>
        </w:pBdr>
      </w:pPr>
      <w:r>
        <w:t>a)</w:t>
      </w:r>
      <w:r w:rsidR="00267B75">
        <w:t xml:space="preserve"> Changing the SRV from 8% p.a. to 6.5% p.a. over the SRV period.</w:t>
      </w:r>
    </w:p>
    <w:p w:rsidR="00267B75" w:rsidRDefault="009C6C4B" w:rsidP="00D812A1">
      <w:pPr>
        <w:pStyle w:val="BodyText"/>
        <w:pBdr>
          <w:top w:val="single" w:sz="4" w:space="1" w:color="auto"/>
          <w:left w:val="single" w:sz="4" w:space="4" w:color="auto"/>
          <w:bottom w:val="single" w:sz="4" w:space="1" w:color="auto"/>
          <w:right w:val="single" w:sz="4" w:space="4" w:color="auto"/>
        </w:pBdr>
        <w:jc w:val="left"/>
      </w:pPr>
      <w:r>
        <w:t>b)</w:t>
      </w:r>
      <w:r w:rsidR="00267B75">
        <w:t xml:space="preserve"> An explanation of the compounding effect of the Section 508(A) SRV over the 5 years commencing 1</w:t>
      </w:r>
      <w:r w:rsidR="003C3477">
        <w:t xml:space="preserve"> </w:t>
      </w:r>
      <w:r w:rsidR="00267B75">
        <w:t>July 2016 and that this impact is built into the general rate after the 5 year SRV period has ceased.</w:t>
      </w:r>
    </w:p>
    <w:p w:rsidR="00267B75" w:rsidRDefault="009C6C4B" w:rsidP="00D812A1">
      <w:pPr>
        <w:pStyle w:val="BodyText"/>
        <w:pBdr>
          <w:top w:val="single" w:sz="4" w:space="1" w:color="auto"/>
          <w:left w:val="single" w:sz="4" w:space="4" w:color="auto"/>
          <w:bottom w:val="single" w:sz="4" w:space="1" w:color="auto"/>
          <w:right w:val="single" w:sz="4" w:space="4" w:color="auto"/>
        </w:pBdr>
        <w:jc w:val="left"/>
      </w:pPr>
      <w:r>
        <w:t>c)</w:t>
      </w:r>
      <w:r w:rsidR="00267B75">
        <w:t xml:space="preserve"> That the amount of additional income generated above the rate peg over the 5 years from the SRV is stated.</w:t>
      </w:r>
    </w:p>
    <w:p w:rsidR="00267B75" w:rsidRDefault="009C6C4B" w:rsidP="00D812A1">
      <w:pPr>
        <w:pStyle w:val="BodyText"/>
        <w:pBdr>
          <w:top w:val="single" w:sz="4" w:space="1" w:color="auto"/>
          <w:left w:val="single" w:sz="4" w:space="4" w:color="auto"/>
          <w:bottom w:val="single" w:sz="4" w:space="1" w:color="auto"/>
          <w:right w:val="single" w:sz="4" w:space="4" w:color="auto"/>
        </w:pBdr>
        <w:jc w:val="left"/>
      </w:pPr>
      <w:r>
        <w:t>d)</w:t>
      </w:r>
      <w:r w:rsidR="00267B75">
        <w:t xml:space="preserve"> The need for the SRV, and the program of works to which the additional income generated from SRV will be applied is stated.</w:t>
      </w:r>
    </w:p>
    <w:p w:rsidR="00267B75" w:rsidRDefault="009C6C4B" w:rsidP="00D812A1">
      <w:pPr>
        <w:pStyle w:val="BodyText"/>
        <w:pBdr>
          <w:top w:val="single" w:sz="4" w:space="1" w:color="auto"/>
          <w:left w:val="single" w:sz="4" w:space="4" w:color="auto"/>
          <w:bottom w:val="single" w:sz="4" w:space="1" w:color="auto"/>
          <w:right w:val="single" w:sz="4" w:space="4" w:color="auto"/>
        </w:pBdr>
        <w:jc w:val="left"/>
      </w:pPr>
      <w:r>
        <w:t>e)</w:t>
      </w:r>
      <w:r w:rsidR="00267B75">
        <w:t xml:space="preserve"> K</w:t>
      </w:r>
      <w:r w:rsidR="00267B75" w:rsidRPr="00267B75">
        <w:t xml:space="preserve">eeping Water and Sewer Charges increases </w:t>
      </w:r>
      <w:r w:rsidR="002B0C25">
        <w:t xml:space="preserve">capped to a maximum of 1.5% per year for five (5) years from 2016/17 </w:t>
      </w:r>
      <w:r w:rsidR="00267B75" w:rsidRPr="00267B75">
        <w:t xml:space="preserve">to minimise the impact to ratepayers on their </w:t>
      </w:r>
      <w:r w:rsidR="001A75FD" w:rsidRPr="00267B75">
        <w:t xml:space="preserve">total rates bill </w:t>
      </w:r>
      <w:r w:rsidR="00267B75" w:rsidRPr="00267B75">
        <w:t>from the increase in ordinary rates as a result of the proposed 6.5% p.a. SRV</w:t>
      </w:r>
      <w:r w:rsidR="00267B75">
        <w:t>.</w:t>
      </w:r>
    </w:p>
    <w:p w:rsidR="00267B75" w:rsidRDefault="009C6C4B" w:rsidP="00D812A1">
      <w:pPr>
        <w:pStyle w:val="BodyText"/>
        <w:pBdr>
          <w:top w:val="single" w:sz="4" w:space="1" w:color="auto"/>
          <w:left w:val="single" w:sz="4" w:space="4" w:color="auto"/>
          <w:bottom w:val="single" w:sz="4" w:space="1" w:color="auto"/>
          <w:right w:val="single" w:sz="4" w:space="4" w:color="auto"/>
        </w:pBdr>
        <w:jc w:val="left"/>
      </w:pPr>
      <w:r>
        <w:t>f)</w:t>
      </w:r>
      <w:r w:rsidR="00F73709">
        <w:t xml:space="preserve"> Efficiency </w:t>
      </w:r>
      <w:r w:rsidR="001A75FD">
        <w:t>s</w:t>
      </w:r>
      <w:r w:rsidR="00F73709">
        <w:t xml:space="preserve">avings of $7.465 million p.a. (the gap between the 8% p.a. to 6.5% </w:t>
      </w:r>
      <w:r w:rsidR="002E415E">
        <w:t>p.a.</w:t>
      </w:r>
      <w:r w:rsidR="00F73709">
        <w:t xml:space="preserve">  </w:t>
      </w:r>
      <w:r w:rsidR="002E415E">
        <w:t>SRV), to be realised by 2020-21 and each year thereafter.</w:t>
      </w:r>
    </w:p>
    <w:p w:rsidR="009C6C4B" w:rsidRDefault="003C3477" w:rsidP="00D812A1">
      <w:pPr>
        <w:pStyle w:val="BodyText"/>
        <w:pBdr>
          <w:top w:val="single" w:sz="4" w:space="1" w:color="auto"/>
          <w:left w:val="single" w:sz="4" w:space="4" w:color="auto"/>
          <w:bottom w:val="single" w:sz="4" w:space="1" w:color="auto"/>
          <w:right w:val="single" w:sz="4" w:space="4" w:color="auto"/>
        </w:pBdr>
        <w:jc w:val="left"/>
      </w:pPr>
      <w:r>
        <w:t xml:space="preserve">The Final Draft Updated Asset Management Strategy adopted on 18 August 2015 (Item 14.145/15) was </w:t>
      </w:r>
      <w:r w:rsidR="009C6C4B">
        <w:t xml:space="preserve">also updated for </w:t>
      </w:r>
      <w:r>
        <w:t>the above changes</w:t>
      </w:r>
      <w:r w:rsidR="002E415E">
        <w:t>,</w:t>
      </w:r>
      <w:r>
        <w:t xml:space="preserve"> </w:t>
      </w:r>
      <w:r w:rsidR="00E40E48">
        <w:t>the</w:t>
      </w:r>
      <w:r>
        <w:t xml:space="preserve"> </w:t>
      </w:r>
      <w:r w:rsidR="009C6C4B">
        <w:t xml:space="preserve">2014-15 </w:t>
      </w:r>
      <w:r w:rsidR="003C7E39">
        <w:t xml:space="preserve">Annual Financial Statements </w:t>
      </w:r>
      <w:r w:rsidR="009C6C4B">
        <w:t xml:space="preserve">Special Schedule 7 </w:t>
      </w:r>
      <w:r w:rsidR="003C7E39" w:rsidRPr="00D218D9">
        <w:t>Report on Infrastructure Assets</w:t>
      </w:r>
      <w:r w:rsidR="003C7E39">
        <w:t xml:space="preserve"> </w:t>
      </w:r>
      <w:r w:rsidR="002E415E">
        <w:t>data</w:t>
      </w:r>
      <w:r w:rsidR="00E40E48">
        <w:t>,</w:t>
      </w:r>
      <w:r w:rsidR="009C6C4B">
        <w:t xml:space="preserve"> and updated Asset Management Plan information.</w:t>
      </w:r>
    </w:p>
    <w:p w:rsidR="003C3477" w:rsidRDefault="003C3477" w:rsidP="009C6C4B">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D5FC73E" wp14:editId="0E6B888B">
            <wp:extent cx="5040630" cy="1294765"/>
            <wp:effectExtent l="0" t="0" r="7620" b="63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421.tmp"/>
                    <pic:cNvPicPr/>
                  </pic:nvPicPr>
                  <pic:blipFill>
                    <a:blip r:embed="rId96">
                      <a:extLst>
                        <a:ext uri="{28A0092B-C50C-407E-A947-70E740481C1C}">
                          <a14:useLocalDpi xmlns:a14="http://schemas.microsoft.com/office/drawing/2010/main" val="0"/>
                        </a:ext>
                      </a:extLst>
                    </a:blip>
                    <a:stretch>
                      <a:fillRect/>
                    </a:stretch>
                  </pic:blipFill>
                  <pic:spPr>
                    <a:xfrm>
                      <a:off x="0" y="0"/>
                      <a:ext cx="5040630" cy="1294765"/>
                    </a:xfrm>
                    <a:prstGeom prst="rect">
                      <a:avLst/>
                    </a:prstGeom>
                  </pic:spPr>
                </pic:pic>
              </a:graphicData>
            </a:graphic>
          </wp:inline>
        </w:drawing>
      </w:r>
    </w:p>
    <w:p w:rsidR="006959D2" w:rsidRDefault="00D1099D" w:rsidP="00D812A1">
      <w:pPr>
        <w:pStyle w:val="BodyText"/>
        <w:pBdr>
          <w:top w:val="single" w:sz="4" w:space="1" w:color="auto"/>
          <w:left w:val="single" w:sz="4" w:space="4" w:color="auto"/>
          <w:bottom w:val="single" w:sz="4" w:space="1" w:color="auto"/>
          <w:right w:val="single" w:sz="4" w:space="4" w:color="auto"/>
        </w:pBdr>
        <w:jc w:val="left"/>
      </w:pPr>
      <w:r w:rsidRPr="00D1099D">
        <w:t xml:space="preserve">The </w:t>
      </w:r>
      <w:r w:rsidR="00514891">
        <w:t xml:space="preserve">revised </w:t>
      </w:r>
      <w:r w:rsidR="00D812A1">
        <w:t xml:space="preserve">2015-16 to 2024-25 </w:t>
      </w:r>
      <w:r w:rsidR="003C3477">
        <w:t>Long Term Financial Plan/</w:t>
      </w:r>
      <w:r w:rsidR="00D812A1">
        <w:t xml:space="preserve">2014-17 </w:t>
      </w:r>
      <w:r w:rsidR="003C3477">
        <w:t>Delivery Program</w:t>
      </w:r>
      <w:r w:rsidR="00D812A1">
        <w:t xml:space="preserve"> and 2015-16 Operational Plan</w:t>
      </w:r>
      <w:r w:rsidR="003C3477">
        <w:t xml:space="preserve">/Asset Management Strategy </w:t>
      </w:r>
      <w:r w:rsidR="00514891">
        <w:t>were</w:t>
      </w:r>
      <w:r w:rsidRPr="00D1099D">
        <w:t xml:space="preserve"> exhibited </w:t>
      </w:r>
      <w:r w:rsidR="001A75FD" w:rsidRPr="00D1099D">
        <w:t xml:space="preserve">publicly </w:t>
      </w:r>
      <w:r w:rsidRPr="00D1099D">
        <w:t>from Thursday 10 December 2015 to Friday 29 January 2016</w:t>
      </w:r>
      <w:r w:rsidR="00514891">
        <w:t xml:space="preserve"> and were</w:t>
      </w:r>
      <w:r w:rsidRPr="00D1099D">
        <w:t xml:space="preserve"> on display at Council’s administration offices</w:t>
      </w:r>
      <w:r w:rsidR="009C6C4B">
        <w:t>,</w:t>
      </w:r>
      <w:r w:rsidRPr="00D1099D">
        <w:t xml:space="preserve"> advertised in </w:t>
      </w:r>
      <w:r w:rsidR="00514891" w:rsidRPr="00E54EC6">
        <w:t xml:space="preserve">Council’s </w:t>
      </w:r>
      <w:r w:rsidRPr="00E54EC6">
        <w:t xml:space="preserve">block ads </w:t>
      </w:r>
      <w:r w:rsidR="00E54EC6" w:rsidRPr="00E54EC6">
        <w:t xml:space="preserve">in local newspapers </w:t>
      </w:r>
      <w:r w:rsidRPr="00E54EC6">
        <w:t>and on Council’s website.</w:t>
      </w:r>
      <w:r w:rsidR="003C7E39" w:rsidRPr="00E54EC6">
        <w:t xml:space="preserve"> </w:t>
      </w:r>
      <w:r w:rsidR="001570A8" w:rsidRPr="00E54EC6">
        <w:t>No submissions were received.</w:t>
      </w:r>
    </w:p>
    <w:p w:rsidR="00D1099D" w:rsidRDefault="002B6D55" w:rsidP="00D8071F">
      <w:pPr>
        <w:pStyle w:val="BodyText"/>
        <w:pBdr>
          <w:top w:val="single" w:sz="4" w:space="1" w:color="auto"/>
          <w:left w:val="single" w:sz="4" w:space="4" w:color="auto"/>
          <w:bottom w:val="single" w:sz="4" w:space="1" w:color="auto"/>
          <w:right w:val="single" w:sz="4" w:space="4" w:color="auto"/>
        </w:pBdr>
        <w:jc w:val="left"/>
      </w:pPr>
      <w:r>
        <w:t>At the 9 February 2016 Extraordinary Council meeting, the revised documents</w:t>
      </w:r>
      <w:r w:rsidR="001A75FD">
        <w:t>,</w:t>
      </w:r>
      <w:r>
        <w:t xml:space="preserve"> which included further changes to the Rev</w:t>
      </w:r>
      <w:r w:rsidR="00DA2322">
        <w:t>e</w:t>
      </w:r>
      <w:r>
        <w:t xml:space="preserve">nue Policy section of the </w:t>
      </w:r>
      <w:r w:rsidR="00D8071F">
        <w:t xml:space="preserve">2014-17 </w:t>
      </w:r>
      <w:r w:rsidR="00DA2322">
        <w:t xml:space="preserve">Delivery Program to </w:t>
      </w:r>
      <w:r w:rsidR="00DA2322" w:rsidRPr="00DA2322">
        <w:t>clarify</w:t>
      </w:r>
      <w:r w:rsidR="008521B5" w:rsidRPr="00DA2322">
        <w:t xml:space="preserve"> the methodology for the charging of Water and Sewer Connection fees</w:t>
      </w:r>
      <w:r w:rsidRPr="00DA2322">
        <w:t xml:space="preserve"> and </w:t>
      </w:r>
      <w:r w:rsidR="00DA2322" w:rsidRPr="00DA2322">
        <w:t xml:space="preserve">to add </w:t>
      </w:r>
      <w:r w:rsidRPr="00DA2322">
        <w:t>a</w:t>
      </w:r>
      <w:r w:rsidR="008521B5" w:rsidRPr="00DA2322">
        <w:t xml:space="preserve"> reference to Council’s Rates Hardship Policy</w:t>
      </w:r>
      <w:r w:rsidR="009C6C4B">
        <w:t>, were adopted (Item 12.001/16</w:t>
      </w:r>
      <w:r w:rsidR="003C7E39">
        <w:t>)</w:t>
      </w:r>
      <w:r w:rsidR="006959D2">
        <w:t xml:space="preserve">. </w:t>
      </w:r>
    </w:p>
    <w:p w:rsidR="006959D2" w:rsidRPr="00514891" w:rsidRDefault="00611E8D" w:rsidP="002B6D55">
      <w:pPr>
        <w:pStyle w:val="BodyText"/>
        <w:pBdr>
          <w:top w:val="single" w:sz="4" w:space="1" w:color="auto"/>
          <w:left w:val="single" w:sz="4" w:space="4" w:color="auto"/>
          <w:bottom w:val="single" w:sz="4" w:space="1" w:color="auto"/>
          <w:right w:val="single" w:sz="4" w:space="4" w:color="auto"/>
        </w:pBdr>
        <w:rPr>
          <w:highlight w:val="yellow"/>
        </w:rPr>
      </w:pPr>
      <w:r>
        <w:rPr>
          <w:noProof/>
        </w:rPr>
        <w:drawing>
          <wp:inline distT="0" distB="0" distL="0" distR="0" wp14:anchorId="4E61E914" wp14:editId="1D378108">
            <wp:extent cx="5040630" cy="3197225"/>
            <wp:effectExtent l="0" t="0" r="762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1F4C.tmp"/>
                    <pic:cNvPicPr/>
                  </pic:nvPicPr>
                  <pic:blipFill>
                    <a:blip r:embed="rId97">
                      <a:extLst>
                        <a:ext uri="{28A0092B-C50C-407E-A947-70E740481C1C}">
                          <a14:useLocalDpi xmlns:a14="http://schemas.microsoft.com/office/drawing/2010/main" val="0"/>
                        </a:ext>
                      </a:extLst>
                    </a:blip>
                    <a:stretch>
                      <a:fillRect/>
                    </a:stretch>
                  </pic:blipFill>
                  <pic:spPr>
                    <a:xfrm>
                      <a:off x="0" y="0"/>
                      <a:ext cx="5040630" cy="3197225"/>
                    </a:xfrm>
                    <a:prstGeom prst="rect">
                      <a:avLst/>
                    </a:prstGeom>
                  </pic:spPr>
                </pic:pic>
              </a:graphicData>
            </a:graphic>
          </wp:inline>
        </w:drawing>
      </w:r>
    </w:p>
    <w:p w:rsidR="00611E8D" w:rsidRDefault="00611E8D" w:rsidP="00A160CB">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755DBE6F" wp14:editId="285FA0D0">
            <wp:extent cx="5040630" cy="1288415"/>
            <wp:effectExtent l="0" t="0" r="7620" b="698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38E6.tmp"/>
                    <pic:cNvPicPr/>
                  </pic:nvPicPr>
                  <pic:blipFill>
                    <a:blip r:embed="rId98">
                      <a:extLst>
                        <a:ext uri="{28A0092B-C50C-407E-A947-70E740481C1C}">
                          <a14:useLocalDpi xmlns:a14="http://schemas.microsoft.com/office/drawing/2010/main" val="0"/>
                        </a:ext>
                      </a:extLst>
                    </a:blip>
                    <a:stretch>
                      <a:fillRect/>
                    </a:stretch>
                  </pic:blipFill>
                  <pic:spPr>
                    <a:xfrm>
                      <a:off x="0" y="0"/>
                      <a:ext cx="5040630" cy="1288415"/>
                    </a:xfrm>
                    <a:prstGeom prst="rect">
                      <a:avLst/>
                    </a:prstGeom>
                  </pic:spPr>
                </pic:pic>
              </a:graphicData>
            </a:graphic>
          </wp:inline>
        </w:drawing>
      </w:r>
    </w:p>
    <w:p w:rsidR="00514891" w:rsidRDefault="00A160CB" w:rsidP="00A160CB">
      <w:pPr>
        <w:pStyle w:val="BodyText"/>
        <w:pBdr>
          <w:top w:val="single" w:sz="4" w:space="1" w:color="auto"/>
          <w:left w:val="single" w:sz="4" w:space="4" w:color="auto"/>
          <w:bottom w:val="single" w:sz="4" w:space="1" w:color="auto"/>
          <w:right w:val="single" w:sz="4" w:space="4" w:color="auto"/>
        </w:pBdr>
      </w:pPr>
      <w:r w:rsidRPr="00514891">
        <w:t xml:space="preserve">Council’s </w:t>
      </w:r>
      <w:r w:rsidR="00DA2322" w:rsidRPr="00DA2322">
        <w:t>Revised 2014-17 Delivery Program</w:t>
      </w:r>
      <w:r w:rsidR="00D8071F">
        <w:t xml:space="preserve"> and 2015-16 Operational Plan</w:t>
      </w:r>
      <w:r w:rsidR="00DA2322" w:rsidRPr="00DA2322">
        <w:t xml:space="preserve">, Revised 2015-16 to 2024-25 Long Term Financial Plan, and Revised Asset Management Strategy can be </w:t>
      </w:r>
      <w:r w:rsidR="00DA2322">
        <w:t>found</w:t>
      </w:r>
      <w:r w:rsidR="00DA2322" w:rsidRPr="00DA2322">
        <w:t xml:space="preserve"> in the ‘Download Documents’ section of the </w:t>
      </w:r>
      <w:r w:rsidR="00DA2322">
        <w:t>‘</w:t>
      </w:r>
      <w:r w:rsidR="00DA2322" w:rsidRPr="00DA2322">
        <w:t>Delivery Program and budget</w:t>
      </w:r>
      <w:r w:rsidR="00DA2322">
        <w:t>’</w:t>
      </w:r>
      <w:r w:rsidR="00DA2322" w:rsidRPr="00DA2322">
        <w:t xml:space="preserve"> page on Council’s website, located at:</w:t>
      </w:r>
    </w:p>
    <w:p w:rsidR="00A160CB" w:rsidRPr="00A160CB" w:rsidRDefault="00BA31DA" w:rsidP="00A160CB">
      <w:pPr>
        <w:pStyle w:val="BodyText"/>
        <w:pBdr>
          <w:top w:val="single" w:sz="4" w:space="1" w:color="auto"/>
          <w:left w:val="single" w:sz="4" w:space="4" w:color="auto"/>
          <w:bottom w:val="single" w:sz="4" w:space="1" w:color="auto"/>
          <w:right w:val="single" w:sz="4" w:space="4" w:color="auto"/>
        </w:pBdr>
        <w:rPr>
          <w:highlight w:val="yellow"/>
        </w:rPr>
      </w:pPr>
      <w:hyperlink r:id="rId99" w:history="1">
        <w:r w:rsidR="00DA2322" w:rsidRPr="008972B3">
          <w:rPr>
            <w:rStyle w:val="Hyperlink"/>
          </w:rPr>
          <w:t>https://www.clarence.nsw.gov.au/cp_themes/metro/page.asp?p=DOC-CFK-74-67-61</w:t>
        </w:r>
      </w:hyperlink>
    </w:p>
    <w:p w:rsidR="00D60EA5" w:rsidRDefault="00D60EA5" w:rsidP="001775AA">
      <w:pPr>
        <w:pStyle w:val="Heading1"/>
      </w:pPr>
      <w:bookmarkStart w:id="34" w:name="_Toc440869876"/>
      <w:r w:rsidRPr="007931AE">
        <w:t>Assessment criterion 5: Productivity improvements and</w:t>
      </w:r>
      <w:r>
        <w:t xml:space="preserve"> cost containment strategies</w:t>
      </w:r>
      <w:bookmarkEnd w:id="34"/>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w:t>
      </w:r>
      <w:r w:rsidR="002E415E" w:rsidRPr="00523A57">
        <w:t>e.g.</w:t>
      </w:r>
      <w:r w:rsidRPr="00523A57">
        <w:t xml:space="preserve">,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w:t>
      </w:r>
      <w:r w:rsidR="002E415E" w:rsidRPr="00523A57">
        <w:t>i.e.</w:t>
      </w:r>
      <w:r w:rsidR="003035AF" w:rsidRPr="00523A57">
        <w:t>, cost savings)</w:t>
      </w:r>
      <w:r w:rsidRPr="00523A57">
        <w:t xml:space="preserve"> have been factored into the council’s LTFP.</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C35652" w:rsidRDefault="00D83471" w:rsidP="00D60EA5">
      <w:pPr>
        <w:pStyle w:val="BodyText"/>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C35652" w:rsidRDefault="00C35652" w:rsidP="00C35652">
      <w:pPr>
        <w:pStyle w:val="Subtitle"/>
        <w:rPr>
          <w:szCs w:val="21"/>
        </w:rPr>
      </w:pPr>
      <w:r>
        <w:br w:type="page"/>
      </w:r>
    </w:p>
    <w:p w:rsidR="00D60EA5" w:rsidRPr="00353E2F" w:rsidRDefault="00D60EA5" w:rsidP="00D60EA5">
      <w:pPr>
        <w:pStyle w:val="BodyText"/>
        <w:rPr>
          <w:bCs/>
        </w:rPr>
      </w:pPr>
    </w:p>
    <w:p w:rsidR="003313E4" w:rsidRPr="003313E4" w:rsidRDefault="003313E4" w:rsidP="007641BF">
      <w:pPr>
        <w:pStyle w:val="BodyText"/>
        <w:pBdr>
          <w:top w:val="single" w:sz="4" w:space="1" w:color="auto"/>
          <w:left w:val="single" w:sz="4" w:space="4" w:color="auto"/>
          <w:bottom w:val="single" w:sz="4" w:space="1" w:color="auto"/>
          <w:right w:val="single" w:sz="4" w:space="4" w:color="auto"/>
        </w:pBdr>
        <w:rPr>
          <w:b/>
          <w:u w:val="single"/>
        </w:rPr>
      </w:pPr>
      <w:r w:rsidRPr="003313E4">
        <w:rPr>
          <w:b/>
          <w:u w:val="single"/>
        </w:rPr>
        <w:t>Council’s Response:</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This section of the Clarence Valley Council SRV submission is in two parts. Part 1 is the “Productivity improvements and cost containment strategies for the last two years” and Part 2 provides an overview of the “Plans for productivity improvements and cost containment during the period of the special variation”.</w:t>
      </w:r>
    </w:p>
    <w:p w:rsidR="007641BF" w:rsidRPr="007641BF" w:rsidRDefault="007641BF" w:rsidP="007641BF">
      <w:pPr>
        <w:pStyle w:val="BodyText"/>
        <w:pBdr>
          <w:top w:val="single" w:sz="4" w:space="1" w:color="auto"/>
          <w:left w:val="single" w:sz="4" w:space="4" w:color="auto"/>
          <w:bottom w:val="single" w:sz="4" w:space="1" w:color="auto"/>
          <w:right w:val="single" w:sz="4" w:space="4" w:color="auto"/>
        </w:pBdr>
        <w:rPr>
          <w:b/>
        </w:rPr>
      </w:pPr>
      <w:r w:rsidRPr="007641BF">
        <w:rPr>
          <w:b/>
        </w:rPr>
        <w:t>Part 1. Productivity improvements and cost containment strategies for the last two years (2013-15)</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C</w:t>
      </w:r>
      <w:r w:rsidR="005D0682">
        <w:t>ouncil</w:t>
      </w:r>
      <w:r>
        <w:t xml:space="preserve"> has </w:t>
      </w:r>
      <w:r w:rsidR="005D0682">
        <w:t>been proactive in addressing</w:t>
      </w:r>
      <w:r>
        <w:t xml:space="preserve"> its financial sustainability challenges, introducing a range of cost saving and cost containment strategies over the past two years </w:t>
      </w:r>
      <w:r w:rsidR="002C03C6">
        <w:t>that</w:t>
      </w:r>
      <w:r>
        <w:t xml:space="preserve"> have delivered a notable improvement in 2014</w:t>
      </w:r>
      <w:r w:rsidR="003313E4">
        <w:t>-</w:t>
      </w:r>
      <w:r>
        <w:t>15 and is continuing to do so in 2015</w:t>
      </w:r>
      <w:r w:rsidR="003313E4">
        <w:t>-</w:t>
      </w:r>
      <w:r>
        <w:t xml:space="preserve">16.  Council developed a number of operational </w:t>
      </w:r>
      <w:r w:rsidRPr="00562BCB">
        <w:t xml:space="preserve">initiatives based on the adopted </w:t>
      </w:r>
      <w:r w:rsidR="002C03C6" w:rsidRPr="00562BCB">
        <w:t>budget principles</w:t>
      </w:r>
      <w:r w:rsidRPr="00562BCB">
        <w:t xml:space="preserve">, which are outlined in the current </w:t>
      </w:r>
      <w:r w:rsidR="00F8219C" w:rsidRPr="00562BCB">
        <w:t>2014-2017</w:t>
      </w:r>
      <w:r w:rsidR="00F8219C">
        <w:t xml:space="preserve"> </w:t>
      </w:r>
      <w:r w:rsidRPr="00562BCB">
        <w:t>Delivery Program.</w:t>
      </w:r>
      <w:r>
        <w:t xml:space="preserve">  The initiatives undertaken to date include:</w:t>
      </w:r>
    </w:p>
    <w:p w:rsidR="007641BF" w:rsidRPr="007641BF" w:rsidRDefault="007641BF" w:rsidP="007641BF">
      <w:pPr>
        <w:pStyle w:val="BodyText"/>
        <w:pBdr>
          <w:top w:val="single" w:sz="4" w:space="1" w:color="auto"/>
          <w:left w:val="single" w:sz="4" w:space="4" w:color="auto"/>
          <w:bottom w:val="single" w:sz="4" w:space="1" w:color="auto"/>
          <w:right w:val="single" w:sz="4" w:space="4" w:color="auto"/>
        </w:pBdr>
        <w:rPr>
          <w:b/>
          <w:i/>
        </w:rPr>
      </w:pPr>
      <w:r w:rsidRPr="007641BF">
        <w:rPr>
          <w:b/>
          <w:i/>
        </w:rPr>
        <w:t xml:space="preserve">Organisational Restructure </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 xml:space="preserve">In August 2015 Council implemented an organisational restructure </w:t>
      </w:r>
      <w:r w:rsidR="002B1065">
        <w:t>that</w:t>
      </w:r>
      <w:r>
        <w:t xml:space="preserve"> resulted in staff reductions in some areas and a vital capability growth in the targeted area of </w:t>
      </w:r>
      <w:r w:rsidR="002B1065">
        <w:t>asset management</w:t>
      </w:r>
      <w:r>
        <w:t xml:space="preserve">.  </w:t>
      </w:r>
      <w:r w:rsidR="00C326D9">
        <w:t>The restructure also broadened Council’s lower levels of management, the purpose of which is to remove bottlenecks in workflow processes (i.e. approvals) in order to increase productivity and reduce time in lieu and overtime for senior management.</w:t>
      </w:r>
    </w:p>
    <w:p w:rsidR="007641BF" w:rsidRPr="007641BF" w:rsidRDefault="007641BF" w:rsidP="007641BF">
      <w:pPr>
        <w:pStyle w:val="BodyText"/>
        <w:pBdr>
          <w:top w:val="single" w:sz="4" w:space="1" w:color="auto"/>
          <w:left w:val="single" w:sz="4" w:space="4" w:color="auto"/>
          <w:bottom w:val="single" w:sz="4" w:space="1" w:color="auto"/>
          <w:right w:val="single" w:sz="4" w:space="4" w:color="auto"/>
        </w:pBdr>
        <w:rPr>
          <w:i/>
        </w:rPr>
      </w:pPr>
      <w:r>
        <w:t>•</w:t>
      </w:r>
      <w:r>
        <w:tab/>
      </w:r>
      <w:r w:rsidRPr="007641BF">
        <w:rPr>
          <w:i/>
        </w:rPr>
        <w:t xml:space="preserve">Restructure capability development in Asset Management </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 xml:space="preserve">Part of the organisational restructure included staff growth in </w:t>
      </w:r>
      <w:r w:rsidR="002B1065">
        <w:t xml:space="preserve">asset management, an </w:t>
      </w:r>
      <w:r>
        <w:t>area considered business critical and identified as lacking in the organisational review preceding the restructure.</w:t>
      </w:r>
    </w:p>
    <w:p w:rsidR="007641BF" w:rsidRDefault="002B1065" w:rsidP="00C35652">
      <w:pPr>
        <w:pStyle w:val="BodyText"/>
        <w:pBdr>
          <w:top w:val="single" w:sz="4" w:space="1" w:color="auto"/>
          <w:left w:val="single" w:sz="4" w:space="4" w:color="auto"/>
          <w:bottom w:val="single" w:sz="4" w:space="1" w:color="auto"/>
          <w:right w:val="single" w:sz="4" w:space="4" w:color="auto"/>
        </w:pBdr>
        <w:jc w:val="left"/>
      </w:pPr>
      <w:r>
        <w:t xml:space="preserve">A new team, </w:t>
      </w:r>
      <w:r w:rsidR="007641BF">
        <w:t>The Infrastructure Planning &amp; Assets Team</w:t>
      </w:r>
      <w:r>
        <w:t>,</w:t>
      </w:r>
      <w:r w:rsidR="007641BF">
        <w:t xml:space="preserve"> has been formed</w:t>
      </w:r>
      <w:r>
        <w:t xml:space="preserve"> </w:t>
      </w:r>
      <w:r w:rsidR="007641BF">
        <w:t xml:space="preserve">to plan and manage assets at a corporate level. To date the organisation has not been serviced by proper </w:t>
      </w:r>
      <w:r>
        <w:t xml:space="preserve">asset management practices </w:t>
      </w:r>
      <w:r w:rsidR="007641BF">
        <w:t>and</w:t>
      </w:r>
      <w:r>
        <w:t>,</w:t>
      </w:r>
      <w:r w:rsidR="007641BF">
        <w:t xml:space="preserve"> as such</w:t>
      </w:r>
      <w:r>
        <w:t>,</w:t>
      </w:r>
      <w:r w:rsidR="007641BF">
        <w:t xml:space="preserve"> </w:t>
      </w:r>
      <w:r w:rsidR="00411C07">
        <w:t>it’s</w:t>
      </w:r>
      <w:r w:rsidR="007641BF">
        <w:t xml:space="preserve"> planning toward asset renewals, upgrades and maintenance has been of a low level. This team (4 </w:t>
      </w:r>
      <w:r>
        <w:t>people</w:t>
      </w:r>
      <w:r w:rsidR="007641BF">
        <w:t xml:space="preserve">) will aid the works and civil department from an infrastructure perspective </w:t>
      </w:r>
      <w:r>
        <w:t xml:space="preserve">and </w:t>
      </w:r>
      <w:r w:rsidR="007641BF">
        <w:t xml:space="preserve">have close links with Council’s Finance and Organisational Performance and Governance (OP&amp;G) </w:t>
      </w:r>
      <w:r>
        <w:t>s</w:t>
      </w:r>
      <w:r w:rsidR="007641BF">
        <w:t>ections to ensure sustainable asset management and infrastructure planning practices are undertaken by Council.</w:t>
      </w:r>
    </w:p>
    <w:p w:rsidR="007641BF" w:rsidRPr="007641BF" w:rsidRDefault="007641BF" w:rsidP="007641BF">
      <w:pPr>
        <w:pStyle w:val="BodyText"/>
        <w:pBdr>
          <w:top w:val="single" w:sz="4" w:space="1" w:color="auto"/>
          <w:left w:val="single" w:sz="4" w:space="4" w:color="auto"/>
          <w:bottom w:val="single" w:sz="4" w:space="1" w:color="auto"/>
          <w:right w:val="single" w:sz="4" w:space="4" w:color="auto"/>
        </w:pBdr>
        <w:rPr>
          <w:b/>
          <w:i/>
        </w:rPr>
      </w:pPr>
      <w:r w:rsidRPr="007641BF">
        <w:rPr>
          <w:b/>
          <w:i/>
        </w:rPr>
        <w:t>Asset disposal</w:t>
      </w:r>
    </w:p>
    <w:p w:rsidR="007641BF" w:rsidRPr="005E37CA" w:rsidRDefault="007641BF" w:rsidP="00C35652">
      <w:pPr>
        <w:pStyle w:val="BodyText"/>
        <w:pBdr>
          <w:top w:val="single" w:sz="4" w:space="1" w:color="auto"/>
          <w:left w:val="single" w:sz="4" w:space="4" w:color="auto"/>
          <w:bottom w:val="single" w:sz="4" w:space="1" w:color="auto"/>
          <w:right w:val="single" w:sz="4" w:space="4" w:color="auto"/>
        </w:pBdr>
        <w:jc w:val="left"/>
      </w:pPr>
      <w:r w:rsidRPr="00647924">
        <w:t xml:space="preserve">Over the past two years </w:t>
      </w:r>
      <w:r w:rsidR="00D92055">
        <w:t>Council</w:t>
      </w:r>
      <w:r w:rsidRPr="00647924">
        <w:t xml:space="preserve"> has review</w:t>
      </w:r>
      <w:r w:rsidR="00647924" w:rsidRPr="00647924">
        <w:t>ed</w:t>
      </w:r>
      <w:r w:rsidRPr="00647924">
        <w:t xml:space="preserve"> its assets and </w:t>
      </w:r>
      <w:r w:rsidR="00B652F9">
        <w:t>started</w:t>
      </w:r>
      <w:r w:rsidRPr="00647924">
        <w:t xml:space="preserve"> on a surplus asset disposal program. </w:t>
      </w:r>
      <w:r w:rsidR="00496FE4" w:rsidRPr="00647924">
        <w:t xml:space="preserve">Significant heavy plant disposals (for assets not </w:t>
      </w:r>
      <w:r w:rsidR="00496FE4" w:rsidRPr="005E37CA">
        <w:t>replaced) over the 2013</w:t>
      </w:r>
      <w:r w:rsidR="003313E4">
        <w:t>-</w:t>
      </w:r>
      <w:r w:rsidR="00496FE4" w:rsidRPr="005E37CA">
        <w:t>14 and 2014</w:t>
      </w:r>
      <w:r w:rsidR="003313E4">
        <w:t>-</w:t>
      </w:r>
      <w:r w:rsidR="00496FE4" w:rsidRPr="005E37CA">
        <w:t xml:space="preserve">15 financial years saved </w:t>
      </w:r>
      <w:r w:rsidR="00B652F9" w:rsidRPr="005E37CA">
        <w:t xml:space="preserve">Council </w:t>
      </w:r>
      <w:r w:rsidR="00496FE4" w:rsidRPr="005E37CA">
        <w:t xml:space="preserve">$361,000. </w:t>
      </w:r>
      <w:r w:rsidRPr="005E37CA">
        <w:t xml:space="preserve">As a result </w:t>
      </w:r>
      <w:r w:rsidR="005E37CA" w:rsidRPr="005E37CA">
        <w:lastRenderedPageBreak/>
        <w:t xml:space="preserve">there are </w:t>
      </w:r>
      <w:r w:rsidRPr="005E37CA">
        <w:t xml:space="preserve">expected annual operational and maintenance savings to be realised </w:t>
      </w:r>
      <w:r w:rsidR="005E37CA" w:rsidRPr="005E37CA">
        <w:t>from these disposals.</w:t>
      </w:r>
      <w:r w:rsidRPr="005E37CA">
        <w:t xml:space="preserve"> </w:t>
      </w:r>
    </w:p>
    <w:p w:rsidR="007641BF" w:rsidRPr="007641BF" w:rsidRDefault="007641BF" w:rsidP="007641BF">
      <w:pPr>
        <w:pStyle w:val="BodyText"/>
        <w:pBdr>
          <w:top w:val="single" w:sz="4" w:space="1" w:color="auto"/>
          <w:left w:val="single" w:sz="4" w:space="4" w:color="auto"/>
          <w:bottom w:val="single" w:sz="4" w:space="1" w:color="auto"/>
          <w:right w:val="single" w:sz="4" w:space="4" w:color="auto"/>
        </w:pBdr>
        <w:rPr>
          <w:b/>
          <w:i/>
        </w:rPr>
      </w:pPr>
      <w:r w:rsidRPr="007641BF">
        <w:rPr>
          <w:b/>
          <w:i/>
        </w:rPr>
        <w:t>Reduction in services</w:t>
      </w:r>
    </w:p>
    <w:p w:rsidR="007641BF" w:rsidRDefault="00B652F9" w:rsidP="00C35652">
      <w:pPr>
        <w:pStyle w:val="BodyText"/>
        <w:pBdr>
          <w:top w:val="single" w:sz="4" w:space="1" w:color="auto"/>
          <w:left w:val="single" w:sz="4" w:space="4" w:color="auto"/>
          <w:bottom w:val="single" w:sz="4" w:space="1" w:color="auto"/>
          <w:right w:val="single" w:sz="4" w:space="4" w:color="auto"/>
        </w:pBdr>
        <w:jc w:val="left"/>
      </w:pPr>
      <w:r>
        <w:t>In the p</w:t>
      </w:r>
      <w:r w:rsidR="007641BF">
        <w:t>ast 24 months Council has assessed all of its services and changed the way in which many services are delivered.  Significant savings have been realised already, with some notable areas being:</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Assignment of the Crown lease for the South Grafton Aerodrome to a community group.</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 xml:space="preserve">Devolving the operation and maintenance of the Coutts Crossing Croquet Court to the Coutts Crossing Croquet Club saving around $19,000 </w:t>
      </w:r>
      <w:r w:rsidR="00B652F9">
        <w:t>a year</w:t>
      </w:r>
      <w:r>
        <w:t>.</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 xml:space="preserve">Devolving the operation and maintenance of Jabour Park South Grafton to a community group saving around $5,000 </w:t>
      </w:r>
      <w:r w:rsidR="00B652F9">
        <w:t>a year</w:t>
      </w:r>
      <w:r>
        <w:t>.</w:t>
      </w:r>
    </w:p>
    <w:p w:rsidR="007641BF" w:rsidRDefault="007641BF" w:rsidP="007641BF">
      <w:pPr>
        <w:pStyle w:val="BodyText"/>
        <w:pBdr>
          <w:top w:val="single" w:sz="4" w:space="1" w:color="auto"/>
          <w:left w:val="single" w:sz="4" w:space="4" w:color="auto"/>
          <w:bottom w:val="single" w:sz="4" w:space="1" w:color="auto"/>
          <w:right w:val="single" w:sz="4" w:space="4" w:color="auto"/>
        </w:pBdr>
      </w:pPr>
      <w:r w:rsidRPr="007641BF">
        <w:rPr>
          <w:b/>
          <w:i/>
        </w:rPr>
        <w:t>Other Productivity Improvements</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For the 2015</w:t>
      </w:r>
      <w:r w:rsidR="003313E4">
        <w:t>-</w:t>
      </w:r>
      <w:r>
        <w:t xml:space="preserve">16 financial year Council received </w:t>
      </w:r>
      <w:r w:rsidR="002E415E">
        <w:t>an</w:t>
      </w:r>
      <w:r>
        <w:t xml:space="preserve"> $110,000 Workers Compensation financial incentive payment for meeting Statecover KPIs. This is $50,000 more than budgeted for and reflective of WHS being well managed. In 2014</w:t>
      </w:r>
      <w:r w:rsidR="003313E4">
        <w:t>-</w:t>
      </w:r>
      <w:r>
        <w:t>15 a $60,000 incentive was achieved.</w:t>
      </w:r>
    </w:p>
    <w:p w:rsidR="007641BF" w:rsidRDefault="007641BF" w:rsidP="007641BF">
      <w:pPr>
        <w:pStyle w:val="BodyText"/>
        <w:pBdr>
          <w:top w:val="single" w:sz="4" w:space="1" w:color="auto"/>
          <w:left w:val="single" w:sz="4" w:space="4" w:color="auto"/>
          <w:bottom w:val="single" w:sz="4" w:space="1" w:color="auto"/>
          <w:right w:val="single" w:sz="4" w:space="4" w:color="auto"/>
        </w:pBdr>
      </w:pPr>
      <w:r>
        <w:t>•</w:t>
      </w:r>
      <w:r>
        <w:tab/>
        <w:t xml:space="preserve">Movement to online </w:t>
      </w:r>
      <w:r w:rsidR="00B652F9">
        <w:t xml:space="preserve">human resources </w:t>
      </w:r>
      <w:r>
        <w:t>systems in 2015:</w:t>
      </w:r>
    </w:p>
    <w:p w:rsidR="007641BF" w:rsidRDefault="007641BF" w:rsidP="00C35652">
      <w:pPr>
        <w:pStyle w:val="BodyText"/>
        <w:pBdr>
          <w:top w:val="single" w:sz="4" w:space="1" w:color="auto"/>
          <w:left w:val="single" w:sz="4" w:space="4" w:color="auto"/>
          <w:bottom w:val="single" w:sz="4" w:space="1" w:color="auto"/>
          <w:right w:val="single" w:sz="4" w:space="4" w:color="auto"/>
        </w:pBdr>
        <w:ind w:left="568" w:hanging="568"/>
        <w:jc w:val="left"/>
      </w:pPr>
      <w:r>
        <w:t xml:space="preserve">          - During the purchase of an on line induction system in 2015</w:t>
      </w:r>
      <w:r w:rsidR="00B652F9">
        <w:t>,</w:t>
      </w:r>
      <w:r>
        <w:t xml:space="preserve"> Council negotiated to include the acquisition of a Learning Management System (LMS) at nil cost ($20,000 saving). The LMS will enable on line delivery of courses at a vastly reduced cost. Four courses have been purchased from Learning Seat at a cost of $750 each, for delivery to all staff, e.g. EEO, WHS, Bullying/Harassment. For comparison, </w:t>
      </w:r>
      <w:r w:rsidR="00B652F9">
        <w:t xml:space="preserve">bullying &amp; harassment </w:t>
      </w:r>
      <w:r>
        <w:t xml:space="preserve">training in 2014 cost $32,000 to deliver to all staff in a face to face environment. </w:t>
      </w:r>
    </w:p>
    <w:p w:rsidR="007641BF" w:rsidRDefault="007641BF" w:rsidP="00C35652">
      <w:pPr>
        <w:pStyle w:val="BodyText"/>
        <w:pBdr>
          <w:top w:val="single" w:sz="4" w:space="1" w:color="auto"/>
          <w:left w:val="single" w:sz="4" w:space="4" w:color="auto"/>
          <w:bottom w:val="single" w:sz="4" w:space="1" w:color="auto"/>
          <w:right w:val="single" w:sz="4" w:space="4" w:color="auto"/>
        </w:pBdr>
        <w:ind w:left="568" w:hanging="568"/>
        <w:jc w:val="left"/>
      </w:pPr>
      <w:r>
        <w:t xml:space="preserve">          - In 2015 recruitment advertising has primarily been online, with very few paper</w:t>
      </w:r>
      <w:r w:rsidR="00B652F9">
        <w:t>-</w:t>
      </w:r>
      <w:r>
        <w:t xml:space="preserve">based advertisements. This has realised a $10,000 saving in the 2015 calendar year. It is intended to continue with online advertising and with the purchase of unlimited packages and negotiation on price, a further $5 - $10,000 saving </w:t>
      </w:r>
      <w:r w:rsidR="00567497">
        <w:t>is anticipated.</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 xml:space="preserve">Complete upgrade of </w:t>
      </w:r>
      <w:r w:rsidR="00B652F9">
        <w:t xml:space="preserve">heating, ventilation and air conditioning systems </w:t>
      </w:r>
      <w:r>
        <w:t>(HVAC) in main administration centres at 2 Prince and 42 Victoria Street</w:t>
      </w:r>
      <w:r w:rsidR="00B652F9">
        <w:t>,</w:t>
      </w:r>
      <w:r>
        <w:t xml:space="preserve"> Grafton</w:t>
      </w:r>
      <w:r w:rsidR="00B652F9">
        <w:t>,</w:t>
      </w:r>
      <w:r>
        <w:t xml:space="preserve"> expected to realise annual savings of $40,000.  Removal of inefficient, aging and ozone depleting HVAC system in these offices.</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r>
      <w:r w:rsidR="00C35652">
        <w:t>A</w:t>
      </w:r>
      <w:r>
        <w:t xml:space="preserve">ll major building cleaning contracts </w:t>
      </w:r>
      <w:r w:rsidR="00C35652">
        <w:t xml:space="preserve">reviewed </w:t>
      </w:r>
      <w:r>
        <w:t>with a saving of approximately $70,000.</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lastRenderedPageBreak/>
        <w:t>•</w:t>
      </w:r>
      <w:r>
        <w:tab/>
        <w:t>Review of all tender and contract documentation to standardise systems and processes across the organisation.</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Implemented gas flaring project at the Grafton Regional Landfill to reduce greenhouse gas emissions and future liability.</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 xml:space="preserve">Trainee staff have been engaged in </w:t>
      </w:r>
      <w:r w:rsidR="00B652F9">
        <w:t>scanning numerous Council paper-</w:t>
      </w:r>
      <w:r>
        <w:t>based records. This has reduced costs for storage of records (i.e. air conditioning, rental of storage sheds) and records management staff costs to retrieve data.</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Review work location arrangements progressively across the organisation with particular consideration to improved asset utilisation and productivity improvements. In November to December 2015 staff were transferred from Pound St Grafton office to 42 Victoria St and Prince Street</w:t>
      </w:r>
      <w:r w:rsidR="00B652F9">
        <w:t>,</w:t>
      </w:r>
      <w:r>
        <w:t xml:space="preserve"> Grafton</w:t>
      </w:r>
      <w:r w:rsidR="00B652F9">
        <w:t>,</w:t>
      </w:r>
      <w:r>
        <w:t xml:space="preserve"> offices to enable 70 Pound Street office to be sold or leased.</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 xml:space="preserve">July 2015 – new </w:t>
      </w:r>
      <w:r w:rsidR="00B652F9">
        <w:t xml:space="preserve">purchasing &amp; tendering </w:t>
      </w:r>
      <w:r>
        <w:t>procedures implemented in accordance with Council’s Sustainable Procurement Policy. This has led to reduced operating costs as procurement has moved from being planned reactively.</w:t>
      </w:r>
    </w:p>
    <w:p w:rsidR="00096588" w:rsidRDefault="00974B00" w:rsidP="00C35652">
      <w:pPr>
        <w:pStyle w:val="BodyText"/>
        <w:pBdr>
          <w:top w:val="single" w:sz="4" w:space="1" w:color="auto"/>
          <w:left w:val="single" w:sz="4" w:space="4" w:color="auto"/>
          <w:bottom w:val="single" w:sz="4" w:space="1" w:color="auto"/>
          <w:right w:val="single" w:sz="4" w:space="4" w:color="auto"/>
        </w:pBdr>
        <w:jc w:val="left"/>
      </w:pPr>
      <w:r>
        <w:t>•</w:t>
      </w:r>
      <w:r>
        <w:tab/>
      </w:r>
      <w:r w:rsidR="00B652F9">
        <w:t>Introduction of “Smarty</w:t>
      </w:r>
      <w:r w:rsidRPr="00974B00">
        <w:t>Grants” management</w:t>
      </w:r>
      <w:r>
        <w:t xml:space="preserve"> tool to streamline </w:t>
      </w:r>
      <w:r w:rsidR="00BC7E87">
        <w:t xml:space="preserve">community </w:t>
      </w:r>
      <w:r>
        <w:t>grant application and monitoring</w:t>
      </w:r>
      <w:r w:rsidR="00BC7E87">
        <w:t>.</w:t>
      </w:r>
    </w:p>
    <w:p w:rsidR="007641BF" w:rsidRPr="007641BF" w:rsidRDefault="007641BF" w:rsidP="007641BF">
      <w:pPr>
        <w:pStyle w:val="BodyText"/>
        <w:pBdr>
          <w:top w:val="single" w:sz="4" w:space="1" w:color="auto"/>
          <w:left w:val="single" w:sz="4" w:space="4" w:color="auto"/>
          <w:bottom w:val="single" w:sz="4" w:space="1" w:color="auto"/>
          <w:right w:val="single" w:sz="4" w:space="4" w:color="auto"/>
        </w:pBdr>
        <w:rPr>
          <w:b/>
          <w:i/>
        </w:rPr>
      </w:pPr>
      <w:r w:rsidRPr="007641BF">
        <w:rPr>
          <w:b/>
          <w:i/>
        </w:rPr>
        <w:t>Other Cost Containment initiatives</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Prior to preparing the Draft 2015</w:t>
      </w:r>
      <w:r w:rsidR="003313E4">
        <w:t>-</w:t>
      </w:r>
      <w:r>
        <w:t>16 Budget a review of Council services was undertaken. This review identified Council provides 46 services comprising 109 sub-services. The services and sub-services have been identified as either being a non essential service (i.e. Discretionary) or an essential service that Council must provide (i.e. Non-Discretionary). For the 2015</w:t>
      </w:r>
      <w:r w:rsidR="003313E4">
        <w:t>-</w:t>
      </w:r>
      <w:r>
        <w:t xml:space="preserve">16 financial year Council introduced </w:t>
      </w:r>
      <w:r w:rsidR="00B652F9">
        <w:t xml:space="preserve">zero based budgeting </w:t>
      </w:r>
      <w:r>
        <w:t>methodologies whereby each budget amount was built from the ground up for each of these services. Where possible, all amounts included have been justified by relevant staff based on 2014</w:t>
      </w:r>
      <w:r w:rsidR="003313E4">
        <w:t>-</w:t>
      </w:r>
      <w:r>
        <w:t xml:space="preserve">15 Budget service levels. </w:t>
      </w:r>
    </w:p>
    <w:p w:rsidR="007641BF" w:rsidRDefault="007641BF" w:rsidP="00C35652">
      <w:pPr>
        <w:pStyle w:val="BodyText"/>
        <w:pBdr>
          <w:top w:val="single" w:sz="4" w:space="1" w:color="auto"/>
          <w:left w:val="single" w:sz="4" w:space="4" w:color="auto"/>
          <w:bottom w:val="single" w:sz="4" w:space="1" w:color="auto"/>
          <w:right w:val="single" w:sz="4" w:space="4" w:color="auto"/>
        </w:pBdr>
        <w:jc w:val="left"/>
      </w:pPr>
      <w:r>
        <w:t>•</w:t>
      </w:r>
      <w:r>
        <w:tab/>
        <w:t>During 2013</w:t>
      </w:r>
      <w:r w:rsidR="003313E4">
        <w:t>-</w:t>
      </w:r>
      <w:r>
        <w:t>14 Council had all infrastructure assets independently re-valued</w:t>
      </w:r>
      <w:r w:rsidR="00B652F9">
        <w:t>,</w:t>
      </w:r>
      <w:r>
        <w:t xml:space="preserve"> which resulted in our depreciation expense (pre-capitalisation) reducing from $48.1</w:t>
      </w:r>
      <w:r w:rsidR="00C35652">
        <w:t xml:space="preserve"> million</w:t>
      </w:r>
      <w:r>
        <w:t xml:space="preserve"> (2012</w:t>
      </w:r>
      <w:r w:rsidR="003313E4">
        <w:t>-</w:t>
      </w:r>
      <w:r>
        <w:t>13) to $34.3</w:t>
      </w:r>
      <w:r w:rsidR="00C35652">
        <w:t xml:space="preserve"> million</w:t>
      </w:r>
      <w:r>
        <w:t xml:space="preserve"> (2013</w:t>
      </w:r>
      <w:r w:rsidR="003313E4">
        <w:t>-</w:t>
      </w:r>
      <w:r>
        <w:t>14) and that improved Council’s operating result for 2013</w:t>
      </w:r>
      <w:r w:rsidR="003313E4">
        <w:t>-</w:t>
      </w:r>
      <w:r>
        <w:t>14 by $13.8</w:t>
      </w:r>
      <w:r w:rsidR="00C35652">
        <w:t xml:space="preserve"> million</w:t>
      </w:r>
      <w:r>
        <w:t>.</w:t>
      </w:r>
    </w:p>
    <w:p w:rsidR="007641BF" w:rsidRDefault="007641BF" w:rsidP="00C6497C">
      <w:pPr>
        <w:pStyle w:val="BodyText"/>
        <w:pBdr>
          <w:top w:val="single" w:sz="4" w:space="1" w:color="auto"/>
          <w:left w:val="single" w:sz="4" w:space="4" w:color="auto"/>
          <w:bottom w:val="single" w:sz="4" w:space="1" w:color="auto"/>
          <w:right w:val="single" w:sz="4" w:space="4" w:color="auto"/>
        </w:pBdr>
        <w:jc w:val="left"/>
      </w:pPr>
      <w:r>
        <w:t>•</w:t>
      </w:r>
      <w:r>
        <w:tab/>
        <w:t>Our Loan Borrowing Policy and debt level has been independently assessed by Ernst &amp; Young (refer item 14.064/15 April 2015 Council meeting). This review indicated Council’s existing debt levels ($126</w:t>
      </w:r>
      <w:r w:rsidR="003313E4">
        <w:t xml:space="preserve"> million</w:t>
      </w:r>
      <w:r>
        <w:t xml:space="preserve"> as at February 2015) have exceeded what Ernst &amp; Young consider to be acceptable levels i.e. $110</w:t>
      </w:r>
      <w:r w:rsidR="006860AA">
        <w:t xml:space="preserve"> million</w:t>
      </w:r>
      <w:r>
        <w:t xml:space="preserve">, and increasing debt levels particularly in Council’s General Fund was not recommended. The Ernst &amp; Young report also examined the options available to refinance the existing debt, given the current record low interest rates. However, </w:t>
      </w:r>
      <w:r>
        <w:lastRenderedPageBreak/>
        <w:t>after market testing it was determined savings from refinancing were limited due to the significant break costs – only $42</w:t>
      </w:r>
      <w:r w:rsidR="003313E4">
        <w:t xml:space="preserve"> million</w:t>
      </w:r>
      <w:r>
        <w:t xml:space="preserve"> of Council’s total portfolio was considered feasible for refinancing. The refinanced loan will achieve interest savings for Council of some $621,000 over 13 years and cash flow savings of $3.4</w:t>
      </w:r>
      <w:r w:rsidR="003313E4">
        <w:t xml:space="preserve"> million</w:t>
      </w:r>
      <w:r>
        <w:t xml:space="preserve"> during the first five (5) years of the refinanced loan.</w:t>
      </w:r>
    </w:p>
    <w:p w:rsidR="007641BF" w:rsidRDefault="007641BF" w:rsidP="00C6497C">
      <w:pPr>
        <w:pStyle w:val="BodyText"/>
        <w:pBdr>
          <w:top w:val="single" w:sz="4" w:space="1" w:color="auto"/>
          <w:left w:val="single" w:sz="4" w:space="4" w:color="auto"/>
          <w:bottom w:val="single" w:sz="4" w:space="1" w:color="auto"/>
          <w:right w:val="single" w:sz="4" w:space="4" w:color="auto"/>
        </w:pBdr>
        <w:jc w:val="left"/>
      </w:pPr>
      <w:r>
        <w:t>•</w:t>
      </w:r>
      <w:r>
        <w:tab/>
        <w:t>A review of Council's Telstra contract has realised savings on phone calls &amp; data plans of $100,000 between 1/7/13 and 30/6/15, with ongoing annual savings of $50,000 p.a. expected from 1/7/15</w:t>
      </w:r>
    </w:p>
    <w:p w:rsidR="007641BF" w:rsidRDefault="007641BF" w:rsidP="00C6497C">
      <w:pPr>
        <w:pStyle w:val="BodyText"/>
        <w:pBdr>
          <w:top w:val="single" w:sz="4" w:space="1" w:color="auto"/>
          <w:left w:val="single" w:sz="4" w:space="4" w:color="auto"/>
          <w:bottom w:val="single" w:sz="4" w:space="1" w:color="auto"/>
          <w:right w:val="single" w:sz="4" w:space="4" w:color="auto"/>
        </w:pBdr>
        <w:jc w:val="left"/>
      </w:pPr>
      <w:r>
        <w:t>•</w:t>
      </w:r>
      <w:r>
        <w:tab/>
        <w:t>Increased skills base of Council IT staff has enabled many services previously outsourced to be provided in house. Such services include; server virtualisation (reducing licencing and hardware costs), SQL Server upgrade (savings $20,000 p.a. in consultancy costs), cabling of offices (sav</w:t>
      </w:r>
      <w:r w:rsidR="00B652F9">
        <w:t>ing $50,000 over the p</w:t>
      </w:r>
      <w:r>
        <w:t xml:space="preserve">ast 2 years), in-house website development in collaboration with NOROC members (compared </w:t>
      </w:r>
      <w:r w:rsidR="00B652F9">
        <w:t>with</w:t>
      </w:r>
      <w:r>
        <w:t xml:space="preserve"> hosted content management system this approach is saving Council $100,000 p.a.)</w:t>
      </w:r>
    </w:p>
    <w:p w:rsidR="007641BF" w:rsidRDefault="007641BF" w:rsidP="00C6497C">
      <w:pPr>
        <w:pStyle w:val="BodyText"/>
        <w:pBdr>
          <w:top w:val="single" w:sz="4" w:space="1" w:color="auto"/>
          <w:left w:val="single" w:sz="4" w:space="4" w:color="auto"/>
          <w:bottom w:val="single" w:sz="4" w:space="1" w:color="auto"/>
          <w:right w:val="single" w:sz="4" w:space="4" w:color="auto"/>
        </w:pBdr>
        <w:jc w:val="left"/>
      </w:pPr>
      <w:r>
        <w:t>•</w:t>
      </w:r>
      <w:r>
        <w:tab/>
        <w:t>ADSL rationalisation i.e. using NBN connections instead of leased lines is saving council $72,000 p.a.</w:t>
      </w:r>
    </w:p>
    <w:p w:rsidR="00A50399" w:rsidRDefault="00A50399" w:rsidP="00C6497C">
      <w:pPr>
        <w:pStyle w:val="BodyText"/>
        <w:pBdr>
          <w:top w:val="single" w:sz="4" w:space="1" w:color="auto"/>
          <w:left w:val="single" w:sz="4" w:space="4" w:color="auto"/>
          <w:bottom w:val="single" w:sz="4" w:space="1" w:color="auto"/>
          <w:right w:val="single" w:sz="4" w:space="4" w:color="auto"/>
        </w:pBdr>
        <w:jc w:val="left"/>
      </w:pPr>
      <w:r>
        <w:t>•</w:t>
      </w:r>
      <w:r>
        <w:tab/>
        <w:t>A review of the pool management contract for Maclean pool with a new contract in place has resulted in savings and efficiencies as the contractor is meeting all chemical and power costs for the operation of the pool.</w:t>
      </w:r>
    </w:p>
    <w:p w:rsidR="00704523" w:rsidRDefault="00704523" w:rsidP="00C6497C">
      <w:pPr>
        <w:pStyle w:val="BodyText"/>
        <w:pBdr>
          <w:top w:val="single" w:sz="4" w:space="1" w:color="auto"/>
          <w:left w:val="single" w:sz="4" w:space="4" w:color="auto"/>
          <w:bottom w:val="single" w:sz="4" w:space="1" w:color="auto"/>
          <w:right w:val="single" w:sz="4" w:space="4" w:color="auto"/>
        </w:pBdr>
        <w:jc w:val="left"/>
      </w:pPr>
      <w:r w:rsidRPr="00704523">
        <w:t>•</w:t>
      </w:r>
      <w:r w:rsidRPr="00704523">
        <w:tab/>
        <w:t>Changes to weekly statutory and other advertising introduced in June 2015 resulted in annual savings of about $70,000.</w:t>
      </w:r>
    </w:p>
    <w:p w:rsidR="007641BF" w:rsidRPr="004E2D5A" w:rsidRDefault="007641BF" w:rsidP="007641BF">
      <w:pPr>
        <w:pStyle w:val="BodyText"/>
        <w:pBdr>
          <w:top w:val="single" w:sz="4" w:space="1" w:color="auto"/>
          <w:left w:val="single" w:sz="4" w:space="4" w:color="auto"/>
          <w:bottom w:val="single" w:sz="4" w:space="1" w:color="auto"/>
          <w:right w:val="single" w:sz="4" w:space="4" w:color="auto"/>
        </w:pBdr>
        <w:rPr>
          <w:b/>
          <w:i/>
        </w:rPr>
      </w:pPr>
      <w:r w:rsidRPr="004E2D5A">
        <w:rPr>
          <w:b/>
          <w:i/>
        </w:rPr>
        <w:t>Revenue enhancement initiatives</w:t>
      </w:r>
    </w:p>
    <w:p w:rsidR="007641BF" w:rsidRDefault="007641BF" w:rsidP="00C6497C">
      <w:pPr>
        <w:pStyle w:val="BodyText"/>
        <w:pBdr>
          <w:top w:val="single" w:sz="4" w:space="1" w:color="auto"/>
          <w:left w:val="single" w:sz="4" w:space="4" w:color="auto"/>
          <w:bottom w:val="single" w:sz="4" w:space="1" w:color="auto"/>
          <w:right w:val="single" w:sz="4" w:space="4" w:color="auto"/>
        </w:pBdr>
        <w:jc w:val="left"/>
      </w:pPr>
      <w:r>
        <w:t>•</w:t>
      </w:r>
      <w:r>
        <w:tab/>
        <w:t xml:space="preserve">Sports tourism collaborative marketing - $21,000 additional </w:t>
      </w:r>
      <w:r w:rsidR="00704523">
        <w:t>income p.a. generated over the p</w:t>
      </w:r>
      <w:r>
        <w:t xml:space="preserve">ast </w:t>
      </w:r>
      <w:r w:rsidR="00704523">
        <w:t>two</w:t>
      </w:r>
      <w:r>
        <w:t xml:space="preserve"> years through an arrangement we have with Sports Marketing Australia.  Local businesses (e.g. clubs, hotels, etc.) sign up through Sports Marketing Australia to sponsor our sports tourism program.</w:t>
      </w:r>
    </w:p>
    <w:p w:rsidR="007641BF" w:rsidRDefault="007641BF" w:rsidP="00C6497C">
      <w:pPr>
        <w:pStyle w:val="BodyText"/>
        <w:pBdr>
          <w:top w:val="single" w:sz="4" w:space="1" w:color="auto"/>
          <w:left w:val="single" w:sz="4" w:space="4" w:color="auto"/>
          <w:bottom w:val="single" w:sz="4" w:space="1" w:color="auto"/>
          <w:right w:val="single" w:sz="4" w:space="4" w:color="auto"/>
        </w:pBdr>
        <w:jc w:val="left"/>
      </w:pPr>
      <w:r>
        <w:t>•</w:t>
      </w:r>
      <w:r>
        <w:tab/>
      </w:r>
      <w:r w:rsidR="00FE4511">
        <w:t>A</w:t>
      </w:r>
      <w:r w:rsidR="003313E4">
        <w:t xml:space="preserve">s a result of an independent review </w:t>
      </w:r>
      <w:r w:rsidR="00FE4511">
        <w:t>of Fuel Tax Credits Council was</w:t>
      </w:r>
      <w:r>
        <w:t xml:space="preserve"> able to claim </w:t>
      </w:r>
      <w:r w:rsidR="00FE4511">
        <w:t>an additional $196,000</w:t>
      </w:r>
      <w:r>
        <w:t xml:space="preserve"> </w:t>
      </w:r>
      <w:r w:rsidR="00FE4511">
        <w:t>in 2013-14. Additional ongoing Fuel Tax Credits as a result of this review have been calculated at $75,000 p.a.</w:t>
      </w:r>
    </w:p>
    <w:p w:rsidR="006A649C" w:rsidRDefault="00451691" w:rsidP="00C6497C">
      <w:pPr>
        <w:pStyle w:val="BodyText"/>
        <w:pBdr>
          <w:top w:val="single" w:sz="4" w:space="1" w:color="auto"/>
          <w:left w:val="single" w:sz="4" w:space="4" w:color="auto"/>
          <w:bottom w:val="single" w:sz="4" w:space="1" w:color="auto"/>
          <w:right w:val="single" w:sz="4" w:space="4" w:color="auto"/>
        </w:pBdr>
        <w:jc w:val="left"/>
      </w:pPr>
      <w:r>
        <w:t>•</w:t>
      </w:r>
      <w:r>
        <w:tab/>
      </w:r>
      <w:r w:rsidR="00FE4511">
        <w:t xml:space="preserve">A </w:t>
      </w:r>
      <w:r>
        <w:t xml:space="preserve">Credit Card Surcharge was introduced in </w:t>
      </w:r>
      <w:r w:rsidR="00FE4511">
        <w:t xml:space="preserve">the </w:t>
      </w:r>
      <w:r>
        <w:t xml:space="preserve">2014-15 financial year. Over the 2014-15 and 2015-16 financial years the surcharge </w:t>
      </w:r>
      <w:r w:rsidR="009329CD">
        <w:t>has generated income of $36,000 offsetting direct banking costs to Council.</w:t>
      </w:r>
    </w:p>
    <w:p w:rsidR="007641BF" w:rsidRPr="004E2D5A" w:rsidRDefault="007641BF" w:rsidP="00C6497C">
      <w:pPr>
        <w:pStyle w:val="BodyText"/>
        <w:pBdr>
          <w:top w:val="single" w:sz="4" w:space="1" w:color="auto"/>
          <w:left w:val="single" w:sz="4" w:space="4" w:color="auto"/>
          <w:bottom w:val="single" w:sz="4" w:space="1" w:color="auto"/>
          <w:right w:val="single" w:sz="4" w:space="4" w:color="auto"/>
        </w:pBdr>
        <w:jc w:val="left"/>
        <w:rPr>
          <w:b/>
        </w:rPr>
      </w:pPr>
      <w:r w:rsidRPr="004E2D5A">
        <w:rPr>
          <w:b/>
        </w:rPr>
        <w:t>Part 2: Plans for productivity improvements and cost containment during the period of the special variation</w:t>
      </w:r>
      <w:r w:rsidR="00FE4511">
        <w:rPr>
          <w:b/>
        </w:rPr>
        <w:t xml:space="preserve"> (2016-17 to 2020-21)</w:t>
      </w:r>
      <w:r w:rsidRPr="004E2D5A">
        <w:rPr>
          <w:b/>
        </w:rPr>
        <w:t xml:space="preserve">.  </w:t>
      </w:r>
    </w:p>
    <w:p w:rsidR="007641BF" w:rsidRDefault="007641BF" w:rsidP="00C6497C">
      <w:pPr>
        <w:pStyle w:val="BodyText"/>
        <w:pBdr>
          <w:top w:val="single" w:sz="4" w:space="1" w:color="auto"/>
          <w:left w:val="single" w:sz="4" w:space="4" w:color="auto"/>
          <w:bottom w:val="single" w:sz="4" w:space="1" w:color="auto"/>
          <w:right w:val="single" w:sz="4" w:space="4" w:color="auto"/>
        </w:pBdr>
        <w:jc w:val="left"/>
      </w:pPr>
      <w:r>
        <w:t>The prospect of the necessity for a special rate variation has been raised over a number of years. Council’s approach has been to close the sustainability gap a</w:t>
      </w:r>
      <w:r w:rsidR="00B937D0">
        <w:t>s</w:t>
      </w:r>
      <w:r>
        <w:t xml:space="preserve"> </w:t>
      </w:r>
      <w:r>
        <w:lastRenderedPageBreak/>
        <w:t xml:space="preserve">much as possible prior to applying for an SRV.   The 2015-2016 Revised LTFP covers previous initiatives (and outcomes), those still progressing and planned initiatives in the immediate future (and built into LTFP projections), to achieve increased annual efficiency savings over the </w:t>
      </w:r>
      <w:r w:rsidR="00704523">
        <w:t>five-</w:t>
      </w:r>
      <w:r>
        <w:t>year SRV period.</w:t>
      </w:r>
    </w:p>
    <w:p w:rsidR="007641BF" w:rsidRDefault="0034197C" w:rsidP="00C6497C">
      <w:pPr>
        <w:pStyle w:val="BodyText"/>
        <w:pBdr>
          <w:top w:val="single" w:sz="4" w:space="1" w:color="auto"/>
          <w:left w:val="single" w:sz="4" w:space="4" w:color="auto"/>
          <w:bottom w:val="single" w:sz="4" w:space="1" w:color="auto"/>
          <w:right w:val="single" w:sz="4" w:space="4" w:color="auto"/>
        </w:pBdr>
        <w:jc w:val="left"/>
      </w:pPr>
      <w:r>
        <w:t>Council</w:t>
      </w:r>
      <w:r w:rsidR="007641BF">
        <w:t xml:space="preserve"> is committed to meeting our projected savings targets. These are represented in </w:t>
      </w:r>
      <w:r>
        <w:t>Council</w:t>
      </w:r>
      <w:r w:rsidR="007641BF">
        <w:t>’s strategic plans and are extracted below:</w:t>
      </w:r>
    </w:p>
    <w:p w:rsidR="007641BF" w:rsidRDefault="007641BF" w:rsidP="007641BF">
      <w:pPr>
        <w:pStyle w:val="BodyText"/>
        <w:pBdr>
          <w:top w:val="single" w:sz="4" w:space="1" w:color="auto"/>
          <w:left w:val="single" w:sz="4" w:space="4" w:color="auto"/>
          <w:bottom w:val="single" w:sz="4" w:space="1" w:color="auto"/>
          <w:right w:val="single" w:sz="4" w:space="4" w:color="auto"/>
        </w:pBdr>
        <w:rPr>
          <w:b/>
          <w:i/>
        </w:rPr>
      </w:pPr>
      <w:r w:rsidRPr="005D0E6A">
        <w:rPr>
          <w:b/>
          <w:i/>
        </w:rPr>
        <w:t xml:space="preserve">Asset Disposal </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 xml:space="preserve">Strategic asset disposal has been planned across </w:t>
      </w:r>
      <w:r w:rsidR="0034197C">
        <w:t>Council</w:t>
      </w:r>
      <w:r>
        <w:t xml:space="preserve"> operations and includes:</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w:t>
      </w:r>
      <w:r>
        <w:tab/>
        <w:t>Capital injection from the sale of $5.305m properties which include:</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 xml:space="preserve"> - Industrial land a</w:t>
      </w:r>
      <w:r w:rsidR="00C250A8">
        <w:t xml:space="preserve">t 32 Mulgi </w:t>
      </w:r>
      <w:r w:rsidR="00870E0E">
        <w:t>Drive</w:t>
      </w:r>
      <w:r w:rsidR="00836826">
        <w:t>,</w:t>
      </w:r>
      <w:r w:rsidR="00C250A8">
        <w:t xml:space="preserve"> South Grafton</w:t>
      </w:r>
      <w:r w:rsidR="00836826">
        <w:t>,</w:t>
      </w:r>
      <w:r w:rsidR="00C250A8">
        <w:t xml:space="preserve"> (estimated annual operations and maintenance savings of </w:t>
      </w:r>
      <w:r w:rsidR="00C250A8" w:rsidRPr="00C250A8">
        <w:t>$3,350</w:t>
      </w:r>
      <w:r w:rsidR="00C250A8">
        <w:t>)</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 xml:space="preserve"> - The former </w:t>
      </w:r>
      <w:r w:rsidR="00836826">
        <w:t xml:space="preserve">regional library </w:t>
      </w:r>
      <w:r>
        <w:t>site at 1</w:t>
      </w:r>
      <w:r w:rsidR="00C250A8">
        <w:t>10 Spring Street</w:t>
      </w:r>
      <w:r w:rsidR="00836826">
        <w:t>,</w:t>
      </w:r>
      <w:r w:rsidR="00C250A8">
        <w:t xml:space="preserve"> South Grafton</w:t>
      </w:r>
      <w:r w:rsidR="00836826">
        <w:t>,</w:t>
      </w:r>
      <w:r w:rsidR="00C250A8">
        <w:t xml:space="preserve"> (estimated annual operations and maintenance savings of </w:t>
      </w:r>
      <w:r w:rsidR="00C250A8" w:rsidRPr="00C250A8">
        <w:t>$</w:t>
      </w:r>
      <w:r w:rsidR="005866B8">
        <w:t>18</w:t>
      </w:r>
      <w:r w:rsidR="00C250A8">
        <w:t>,</w:t>
      </w:r>
      <w:r w:rsidR="005866B8">
        <w:t>32</w:t>
      </w:r>
      <w:r w:rsidR="00C250A8">
        <w:t>0)</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 xml:space="preserve"> - </w:t>
      </w:r>
      <w:r w:rsidR="00C250A8">
        <w:t xml:space="preserve">Combining </w:t>
      </w:r>
      <w:r w:rsidR="00836826">
        <w:t>five depots at Grafton into two</w:t>
      </w:r>
      <w:r w:rsidR="00C250A8">
        <w:t>. Depots to be disposed</w:t>
      </w:r>
      <w:r>
        <w:t xml:space="preserve"> </w:t>
      </w:r>
      <w:r w:rsidR="00C250A8">
        <w:t>include;</w:t>
      </w:r>
      <w:r>
        <w:t xml:space="preserve"> 28 Bruce Street</w:t>
      </w:r>
      <w:r w:rsidR="00836826">
        <w:t>,</w:t>
      </w:r>
      <w:r>
        <w:t xml:space="preserve"> Grafton</w:t>
      </w:r>
      <w:r w:rsidR="00836826">
        <w:t>,</w:t>
      </w:r>
      <w:r w:rsidR="00C250A8">
        <w:t xml:space="preserve"> (estimated annual operations and maintenance savings </w:t>
      </w:r>
      <w:r w:rsidR="00C250A8" w:rsidRPr="00C250A8">
        <w:t>of $112,000. Note - does not account for annual lease payments until new depot is built and new depot operating costs)</w:t>
      </w:r>
      <w:r w:rsidRPr="00C250A8">
        <w:t>,</w:t>
      </w:r>
      <w:r>
        <w:t xml:space="preserve"> 11 Schwinghammer Street</w:t>
      </w:r>
      <w:r w:rsidR="00836826">
        <w:t>,</w:t>
      </w:r>
      <w:r>
        <w:t xml:space="preserve"> South Grafton</w:t>
      </w:r>
      <w:r w:rsidR="00836826">
        <w:t>,</w:t>
      </w:r>
      <w:r w:rsidR="00C250A8">
        <w:t xml:space="preserve"> (estimated annual operations and maintenance savings </w:t>
      </w:r>
      <w:r w:rsidR="00C250A8" w:rsidRPr="00C250A8">
        <w:t>of $</w:t>
      </w:r>
      <w:r w:rsidR="00C250A8">
        <w:t>80</w:t>
      </w:r>
      <w:r w:rsidR="00C250A8" w:rsidRPr="00C250A8">
        <w:t>,000. Note - does not account for annual lease payments until new depot is built and new depot operating costs)</w:t>
      </w:r>
      <w:r>
        <w:t>, Lilypool Road</w:t>
      </w:r>
      <w:r w:rsidR="00836826">
        <w:t>,</w:t>
      </w:r>
      <w:r>
        <w:t xml:space="preserve"> South Grafton</w:t>
      </w:r>
      <w:r w:rsidR="00836826">
        <w:t>,</w:t>
      </w:r>
      <w:r w:rsidR="00C250A8">
        <w:t xml:space="preserve"> (estimated annual operations and maintenance savings of </w:t>
      </w:r>
      <w:r w:rsidR="00C250A8" w:rsidRPr="00C250A8">
        <w:t>$</w:t>
      </w:r>
      <w:r w:rsidR="00C250A8">
        <w:t>14,000),</w:t>
      </w:r>
      <w:r>
        <w:t xml:space="preserve"> and 33 Brickworks Lane</w:t>
      </w:r>
      <w:r w:rsidR="00836826">
        <w:t>,</w:t>
      </w:r>
      <w:r>
        <w:t xml:space="preserve"> South Grafton</w:t>
      </w:r>
      <w:r w:rsidR="00836826">
        <w:t>,</w:t>
      </w:r>
      <w:r>
        <w:t xml:space="preserve"> </w:t>
      </w:r>
      <w:r w:rsidR="008D4AD3">
        <w:t xml:space="preserve">(estimated annual operations and maintenance savings of </w:t>
      </w:r>
      <w:r w:rsidR="008D4AD3" w:rsidRPr="00C250A8">
        <w:t>$</w:t>
      </w:r>
      <w:r w:rsidR="008D4AD3">
        <w:t>17,000).</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 Administration buildings at 42 Victoria Street Grafton</w:t>
      </w:r>
      <w:r w:rsidR="008D4AD3">
        <w:t xml:space="preserve"> (estimated annual operations and maintenance savings of </w:t>
      </w:r>
      <w:r w:rsidR="008D4AD3" w:rsidRPr="00C250A8">
        <w:t>$</w:t>
      </w:r>
      <w:r w:rsidR="008D4AD3">
        <w:t xml:space="preserve">137,000 - </w:t>
      </w:r>
      <w:r w:rsidR="008D4AD3" w:rsidRPr="008D4AD3">
        <w:t>Note - does not account for annual lease payments until new depot is built and future operating and maintenance costs for new works administration as part of new depot)</w:t>
      </w:r>
      <w:r w:rsidRPr="008D4AD3">
        <w:t>,</w:t>
      </w:r>
      <w:r>
        <w:t xml:space="preserve"> 70 Pound Street</w:t>
      </w:r>
      <w:r w:rsidR="00836826">
        <w:t>,</w:t>
      </w:r>
      <w:r>
        <w:t xml:space="preserve"> Grafton</w:t>
      </w:r>
      <w:r w:rsidR="00836826">
        <w:t>,</w:t>
      </w:r>
      <w:r>
        <w:t xml:space="preserve"> </w:t>
      </w:r>
      <w:r w:rsidR="008D4AD3">
        <w:t xml:space="preserve">(estimated annual operations and maintenance savings of </w:t>
      </w:r>
      <w:r w:rsidR="008D4AD3" w:rsidRPr="00C250A8">
        <w:t>$</w:t>
      </w:r>
      <w:r w:rsidR="008D4AD3">
        <w:t>49,000),</w:t>
      </w:r>
      <w:r w:rsidR="00836826">
        <w:t xml:space="preserve"> </w:t>
      </w:r>
      <w:r>
        <w:t>and 2 McNaughton Place</w:t>
      </w:r>
      <w:r w:rsidR="00836826">
        <w:t>,</w:t>
      </w:r>
      <w:r>
        <w:t xml:space="preserve"> Maclean</w:t>
      </w:r>
      <w:r w:rsidR="00836826">
        <w:t>.</w:t>
      </w:r>
      <w:r>
        <w:t xml:space="preserve"> Administration offices</w:t>
      </w:r>
      <w:r w:rsidR="008D4AD3">
        <w:t xml:space="preserve"> (estimated annual operations and maintenance savings of </w:t>
      </w:r>
      <w:r w:rsidR="008D4AD3" w:rsidRPr="00C250A8">
        <w:t>$</w:t>
      </w:r>
      <w:r w:rsidR="008D4AD3">
        <w:t>13,000)</w:t>
      </w:r>
      <w:r>
        <w:t>.</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w:t>
      </w:r>
      <w:r>
        <w:tab/>
        <w:t>2015</w:t>
      </w:r>
      <w:r w:rsidR="00DD3B0D">
        <w:t>-</w:t>
      </w:r>
      <w:r>
        <w:t>16 – planned review of all Council landholdings including “pocket parks” in urban areas which may be surplus to Council/community needs</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w:t>
      </w:r>
      <w:r>
        <w:tab/>
        <w:t>2016</w:t>
      </w:r>
      <w:r w:rsidR="00DD3B0D">
        <w:t>-</w:t>
      </w:r>
      <w:r>
        <w:t xml:space="preserve">17 - review provision of </w:t>
      </w:r>
      <w:r w:rsidR="00836826">
        <w:t xml:space="preserve">public halls </w:t>
      </w:r>
      <w:r>
        <w:t>– council currently controls 37 public halls</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w:t>
      </w:r>
      <w:r>
        <w:tab/>
        <w:t>2016</w:t>
      </w:r>
      <w:r w:rsidR="00DD3B0D">
        <w:t>-</w:t>
      </w:r>
      <w:r>
        <w:t>17 - review provision of the 12 public tennis court complexes that council maintains</w:t>
      </w:r>
    </w:p>
    <w:p w:rsidR="006B07C7" w:rsidRDefault="006B07C7" w:rsidP="002B771B">
      <w:pPr>
        <w:pStyle w:val="BodyText"/>
        <w:pBdr>
          <w:top w:val="single" w:sz="4" w:space="1" w:color="auto"/>
          <w:left w:val="single" w:sz="4" w:space="4" w:color="auto"/>
          <w:bottom w:val="single" w:sz="4" w:space="1" w:color="auto"/>
          <w:right w:val="single" w:sz="4" w:space="4" w:color="auto"/>
        </w:pBdr>
        <w:jc w:val="left"/>
      </w:pPr>
      <w:r>
        <w:t>•</w:t>
      </w:r>
      <w:r>
        <w:tab/>
        <w:t xml:space="preserve">Review of all residential and commercial properties and their tenures.  </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rsidRPr="007641BF">
        <w:rPr>
          <w:b/>
          <w:i/>
        </w:rPr>
        <w:lastRenderedPageBreak/>
        <w:t>Reducing the asset backlog</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 xml:space="preserve">The </w:t>
      </w:r>
      <w:r w:rsidR="00836826">
        <w:t xml:space="preserve">budget principles </w:t>
      </w:r>
      <w:r>
        <w:t xml:space="preserve">endorsed by Council included a commitment to reduce Council’s </w:t>
      </w:r>
      <w:r w:rsidR="00E00593">
        <w:t xml:space="preserve">infrastructure backlog ratio </w:t>
      </w:r>
      <w:r>
        <w:t>to less than 2% over the next 10 years (which amounts to $35</w:t>
      </w:r>
      <w:r w:rsidR="002B771B">
        <w:t xml:space="preserve"> </w:t>
      </w:r>
      <w:r>
        <w:t>m</w:t>
      </w:r>
      <w:r w:rsidR="002B771B">
        <w:t>illion</w:t>
      </w:r>
      <w:r>
        <w:t xml:space="preserve"> as at 30.6.15).  This reduction has been included in Council’s current LTFP</w:t>
      </w:r>
      <w:r w:rsidR="00DD3B0D">
        <w:t xml:space="preserve"> in</w:t>
      </w:r>
      <w:r>
        <w:t xml:space="preserve"> scenario 3 as part of this application.</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 xml:space="preserve">The asset backlog reduction will remove the ongoing maintenance expenditure required on those </w:t>
      </w:r>
      <w:r w:rsidRPr="001A7ADF">
        <w:t>assets demolished and expenditure</w:t>
      </w:r>
      <w:r>
        <w:t xml:space="preserve"> will be reduced in others as they will be returned to a satisfactory condition. Examples are:</w:t>
      </w:r>
    </w:p>
    <w:p w:rsidR="005B1E15" w:rsidRDefault="00E00593" w:rsidP="002B771B">
      <w:pPr>
        <w:pStyle w:val="BodyText"/>
        <w:pBdr>
          <w:top w:val="single" w:sz="4" w:space="1" w:color="auto"/>
          <w:left w:val="single" w:sz="4" w:space="4" w:color="auto"/>
          <w:bottom w:val="single" w:sz="4" w:space="1" w:color="auto"/>
          <w:right w:val="single" w:sz="4" w:space="4" w:color="auto"/>
        </w:pBdr>
        <w:jc w:val="left"/>
      </w:pPr>
      <w:r>
        <w:t>•</w:t>
      </w:r>
      <w:r>
        <w:tab/>
        <w:t>Demolition and removal of four</w:t>
      </w:r>
      <w:r w:rsidR="005B1E15">
        <w:t xml:space="preserve"> public toilets in Grafton and South Grafton.</w:t>
      </w:r>
    </w:p>
    <w:p w:rsidR="005B1E15" w:rsidRDefault="00E00593" w:rsidP="002B771B">
      <w:pPr>
        <w:pStyle w:val="BodyText"/>
        <w:pBdr>
          <w:top w:val="single" w:sz="4" w:space="1" w:color="auto"/>
          <w:left w:val="single" w:sz="4" w:space="4" w:color="auto"/>
          <w:bottom w:val="single" w:sz="4" w:space="1" w:color="auto"/>
          <w:right w:val="single" w:sz="4" w:space="4" w:color="auto"/>
        </w:pBdr>
        <w:jc w:val="left"/>
      </w:pPr>
      <w:r>
        <w:t>•</w:t>
      </w:r>
      <w:r>
        <w:tab/>
        <w:t>Demolition and upgrade of seven</w:t>
      </w:r>
      <w:r w:rsidR="005B1E15">
        <w:t xml:space="preserve"> public toilets in all areas to improve accessibility and function.</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Undertaking the depot rat</w:t>
      </w:r>
      <w:r w:rsidR="00E00593">
        <w:t>ionalisation project to remove four</w:t>
      </w:r>
      <w:r>
        <w:t xml:space="preserve"> redundant and ageing depots sites to be replaced with one new depot in South Grafton.</w:t>
      </w:r>
    </w:p>
    <w:p w:rsidR="00AF7EF4" w:rsidRDefault="00E00593" w:rsidP="002B771B">
      <w:pPr>
        <w:pStyle w:val="BodyText"/>
        <w:pBdr>
          <w:top w:val="single" w:sz="4" w:space="1" w:color="auto"/>
          <w:left w:val="single" w:sz="4" w:space="4" w:color="auto"/>
          <w:bottom w:val="single" w:sz="4" w:space="1" w:color="auto"/>
          <w:right w:val="single" w:sz="4" w:space="4" w:color="auto"/>
        </w:pBdr>
        <w:jc w:val="left"/>
      </w:pPr>
      <w:r>
        <w:t>•</w:t>
      </w:r>
      <w:r>
        <w:tab/>
        <w:t>Demolition and removal of four</w:t>
      </w:r>
      <w:r w:rsidR="00AF7EF4">
        <w:t xml:space="preserve"> public toilets at Kent Street Grafton and Beresford Park, Durrington Park and JJ Lawrence Fields South Grafton realising an annual operation and maintenance saving of approximately $18,000.  In addition a future closure of a further public toilet in Spring Street South Grafton.</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New </w:t>
      </w:r>
      <w:r w:rsidR="00E00593">
        <w:t xml:space="preserve">loan borrowings </w:t>
      </w:r>
      <w:r>
        <w:t>to fund projects associated with reducing Council’s Infrastructure Renewal Backlog</w:t>
      </w:r>
      <w:r w:rsidR="00E00593">
        <w:t>,</w:t>
      </w:r>
      <w:r>
        <w:t xml:space="preserve"> thereby reducing asset maintenance costs. Loans projected under revised 2015-16 LTFP in General Fund for these purposes are:</w:t>
      </w:r>
    </w:p>
    <w:p w:rsidR="00A07786" w:rsidRDefault="007641BF" w:rsidP="007641BF">
      <w:pPr>
        <w:pStyle w:val="BodyText"/>
        <w:pBdr>
          <w:top w:val="single" w:sz="4" w:space="1" w:color="auto"/>
          <w:left w:val="single" w:sz="4" w:space="4" w:color="auto"/>
          <w:bottom w:val="single" w:sz="4" w:space="1" w:color="auto"/>
          <w:right w:val="single" w:sz="4" w:space="4" w:color="auto"/>
        </w:pBdr>
      </w:pPr>
      <w:r>
        <w:t>o</w:t>
      </w:r>
      <w:r>
        <w:tab/>
        <w:t>2019-20 $2.5m</w:t>
      </w:r>
    </w:p>
    <w:p w:rsidR="00A07786" w:rsidRDefault="00A07786" w:rsidP="007641BF">
      <w:pPr>
        <w:pStyle w:val="BodyText"/>
        <w:pBdr>
          <w:top w:val="single" w:sz="4" w:space="1" w:color="auto"/>
          <w:left w:val="single" w:sz="4" w:space="4" w:color="auto"/>
          <w:bottom w:val="single" w:sz="4" w:space="1" w:color="auto"/>
          <w:right w:val="single" w:sz="4" w:space="4" w:color="auto"/>
        </w:pBdr>
      </w:pPr>
      <w:r>
        <w:t>o</w:t>
      </w:r>
      <w:r>
        <w:tab/>
        <w:t xml:space="preserve">2020-21 $3m </w:t>
      </w:r>
    </w:p>
    <w:p w:rsidR="00A07786" w:rsidRDefault="00A07786" w:rsidP="007641BF">
      <w:pPr>
        <w:pStyle w:val="BodyText"/>
        <w:pBdr>
          <w:top w:val="single" w:sz="4" w:space="1" w:color="auto"/>
          <w:left w:val="single" w:sz="4" w:space="4" w:color="auto"/>
          <w:bottom w:val="single" w:sz="4" w:space="1" w:color="auto"/>
          <w:right w:val="single" w:sz="4" w:space="4" w:color="auto"/>
        </w:pBdr>
      </w:pPr>
      <w:r>
        <w:t>o</w:t>
      </w:r>
      <w:r>
        <w:tab/>
        <w:t xml:space="preserve">2021-22 $1.5m         </w:t>
      </w:r>
    </w:p>
    <w:p w:rsidR="007641BF" w:rsidRDefault="00A07786" w:rsidP="007641BF">
      <w:pPr>
        <w:pStyle w:val="BodyText"/>
        <w:pBdr>
          <w:top w:val="single" w:sz="4" w:space="1" w:color="auto"/>
          <w:left w:val="single" w:sz="4" w:space="4" w:color="auto"/>
          <w:bottom w:val="single" w:sz="4" w:space="1" w:color="auto"/>
          <w:right w:val="single" w:sz="4" w:space="4" w:color="auto"/>
        </w:pBdr>
      </w:pPr>
      <w:r>
        <w:t>o</w:t>
      </w:r>
      <w:r>
        <w:tab/>
      </w:r>
      <w:r w:rsidR="007641BF">
        <w:t>2022-23 $2.5m</w:t>
      </w:r>
    </w:p>
    <w:p w:rsidR="007641BF" w:rsidRDefault="00A07786" w:rsidP="007641BF">
      <w:pPr>
        <w:pStyle w:val="BodyText"/>
        <w:pBdr>
          <w:top w:val="single" w:sz="4" w:space="1" w:color="auto"/>
          <w:left w:val="single" w:sz="4" w:space="4" w:color="auto"/>
          <w:bottom w:val="single" w:sz="4" w:space="1" w:color="auto"/>
          <w:right w:val="single" w:sz="4" w:space="4" w:color="auto"/>
        </w:pBdr>
      </w:pPr>
      <w:r>
        <w:t>o</w:t>
      </w:r>
      <w:r>
        <w:tab/>
      </w:r>
      <w:r w:rsidR="007641BF">
        <w:t>2023-24 $2m</w:t>
      </w:r>
    </w:p>
    <w:p w:rsidR="007641BF" w:rsidRDefault="00A07786" w:rsidP="007641BF">
      <w:pPr>
        <w:pStyle w:val="BodyText"/>
        <w:pBdr>
          <w:top w:val="single" w:sz="4" w:space="1" w:color="auto"/>
          <w:left w:val="single" w:sz="4" w:space="4" w:color="auto"/>
          <w:bottom w:val="single" w:sz="4" w:space="1" w:color="auto"/>
          <w:right w:val="single" w:sz="4" w:space="4" w:color="auto"/>
        </w:pBdr>
      </w:pPr>
      <w:r>
        <w:t>o</w:t>
      </w:r>
      <w:r>
        <w:tab/>
      </w:r>
      <w:r w:rsidR="007641BF">
        <w:t>2024-25 $3.5m</w:t>
      </w:r>
    </w:p>
    <w:p w:rsidR="00434152" w:rsidRPr="007641BF" w:rsidRDefault="00434152" w:rsidP="00434152">
      <w:pPr>
        <w:pStyle w:val="BodyText"/>
        <w:pBdr>
          <w:top w:val="single" w:sz="4" w:space="1" w:color="auto"/>
          <w:left w:val="single" w:sz="4" w:space="4" w:color="auto"/>
          <w:bottom w:val="single" w:sz="4" w:space="1" w:color="auto"/>
          <w:right w:val="single" w:sz="4" w:space="4" w:color="auto"/>
        </w:pBdr>
        <w:rPr>
          <w:b/>
          <w:i/>
        </w:rPr>
      </w:pPr>
      <w:r w:rsidRPr="007641BF">
        <w:rPr>
          <w:b/>
          <w:i/>
        </w:rPr>
        <w:t>Reduction in services</w:t>
      </w:r>
    </w:p>
    <w:p w:rsidR="00A50399" w:rsidRDefault="00A50399" w:rsidP="002B771B">
      <w:pPr>
        <w:pStyle w:val="BodyText"/>
        <w:pBdr>
          <w:top w:val="single" w:sz="4" w:space="1" w:color="auto"/>
          <w:left w:val="single" w:sz="4" w:space="4" w:color="auto"/>
          <w:bottom w:val="single" w:sz="4" w:space="1" w:color="auto"/>
          <w:right w:val="single" w:sz="4" w:space="4" w:color="auto"/>
        </w:pBdr>
        <w:jc w:val="left"/>
      </w:pPr>
      <w:r>
        <w:t>Per Item 12.060/15 of the 24</w:t>
      </w:r>
      <w:r w:rsidR="001F58F5">
        <w:t xml:space="preserve"> November 2015</w:t>
      </w:r>
      <w:r>
        <w:t xml:space="preserve"> Extraordinary Council Meeting, $7.465</w:t>
      </w:r>
      <w:r w:rsidR="001F58F5">
        <w:t xml:space="preserve"> </w:t>
      </w:r>
      <w:r>
        <w:t>m</w:t>
      </w:r>
      <w:r w:rsidR="001F58F5">
        <w:t>illion</w:t>
      </w:r>
      <w:r>
        <w:t xml:space="preserve"> p.a. in ongoing efficiency savings must be achieved before 30 June 2021. These savings need to be identified and reported to the March 2016 Council meeting. Actions to achieve such savings include;</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Rubbish </w:t>
      </w:r>
      <w:r w:rsidR="00E00593">
        <w:t xml:space="preserve">collection services </w:t>
      </w:r>
      <w:r>
        <w:t xml:space="preserve">– the review will include analysis of the collection service for public areas that is partly contracted and partly undertaken by staff.  </w:t>
      </w:r>
      <w:r>
        <w:lastRenderedPageBreak/>
        <w:t>There is likely to be operational savings and efficiencies through the review in off</w:t>
      </w:r>
      <w:r w:rsidR="00E00593">
        <w:t>-</w:t>
      </w:r>
      <w:r>
        <w:t>season collections in tourist areas</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Public </w:t>
      </w:r>
      <w:r w:rsidR="00E00593">
        <w:t xml:space="preserve">toilet cleaning </w:t>
      </w:r>
      <w:r>
        <w:t>– with the rationalisation and upgrade of public toilets greater efficiency has been obtained in cleaning operations.  Review of public toilet cleaning is scheduled following implementation of the new staff structure to ensure service provision is equitable and appropriate for seasonal use.</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Mowing </w:t>
      </w:r>
      <w:r w:rsidR="00E00593">
        <w:t>o</w:t>
      </w:r>
      <w:r>
        <w:t xml:space="preserve">perations – service levels for parks and </w:t>
      </w:r>
      <w:r w:rsidR="00A50399">
        <w:t>sports field</w:t>
      </w:r>
      <w:r>
        <w:t xml:space="preserve"> mowing have been reviewed and are being reviewed as a new staff structure is implemented across Open Spaces and Facilities. </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Review of the management and operation of Clarence Lawn and Maclean Lawn cemeteries.  It is not possible to identify savings from the review at this stage</w:t>
      </w:r>
      <w:r w:rsidR="00E00593">
        <w:t>,</w:t>
      </w:r>
      <w:r>
        <w:t xml:space="preserve"> however alternate models of delivery of this service currently operating in other local government areas will be investigated.  </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Pool contracts to be reviewed at Grafton, South Grafton, Ulmarra and Yamba pools with a view to realise operational savings.  This contract review will take place during 2016 and based on the experience at the Maclean pool contract review may realise operational savings and efficiencies in administration. </w:t>
      </w:r>
    </w:p>
    <w:p w:rsidR="007641BF" w:rsidRDefault="005B1E15" w:rsidP="002B771B">
      <w:pPr>
        <w:pStyle w:val="BodyText"/>
        <w:pBdr>
          <w:top w:val="single" w:sz="4" w:space="1" w:color="auto"/>
          <w:left w:val="single" w:sz="4" w:space="4" w:color="auto"/>
          <w:bottom w:val="single" w:sz="4" w:space="1" w:color="auto"/>
          <w:right w:val="single" w:sz="4" w:space="4" w:color="auto"/>
        </w:pBdr>
        <w:jc w:val="left"/>
      </w:pPr>
      <w:r>
        <w:t xml:space="preserve">• </w:t>
      </w:r>
      <w:r w:rsidR="007641BF">
        <w:t xml:space="preserve">Senior staff </w:t>
      </w:r>
      <w:r w:rsidR="00434152">
        <w:t xml:space="preserve">currently </w:t>
      </w:r>
      <w:r w:rsidR="007641BF">
        <w:t xml:space="preserve">reviewing levels of service, including the elimination of certain discretionary services. Discretionary and non essential services identified previously </w:t>
      </w:r>
      <w:r w:rsidR="009F4B4D">
        <w:t xml:space="preserve">by Council in the Fit for the Future submission (refer Item 12.023/15, Council meeting 23 June 2015) </w:t>
      </w:r>
      <w:r w:rsidR="007641BF">
        <w:t>for review include:</w:t>
      </w:r>
    </w:p>
    <w:p w:rsidR="007641BF" w:rsidRDefault="007641BF" w:rsidP="007641BF">
      <w:pPr>
        <w:pStyle w:val="BodyText"/>
        <w:pBdr>
          <w:top w:val="single" w:sz="4" w:space="1" w:color="auto"/>
          <w:left w:val="single" w:sz="4" w:space="4" w:color="auto"/>
          <w:bottom w:val="single" w:sz="4" w:space="1" w:color="auto"/>
          <w:right w:val="single" w:sz="4" w:space="4" w:color="auto"/>
        </w:pBdr>
      </w:pPr>
      <w:r>
        <w:t>o</w:t>
      </w:r>
      <w:r>
        <w:tab/>
        <w:t>Mobile Library Service</w:t>
      </w:r>
    </w:p>
    <w:p w:rsidR="007641BF" w:rsidRDefault="007641BF" w:rsidP="007641BF">
      <w:pPr>
        <w:pStyle w:val="BodyText"/>
        <w:pBdr>
          <w:top w:val="single" w:sz="4" w:space="1" w:color="auto"/>
          <w:left w:val="single" w:sz="4" w:space="4" w:color="auto"/>
          <w:bottom w:val="single" w:sz="4" w:space="1" w:color="auto"/>
          <w:right w:val="single" w:sz="4" w:space="4" w:color="auto"/>
        </w:pBdr>
      </w:pPr>
      <w:r>
        <w:t>o</w:t>
      </w:r>
      <w:r>
        <w:tab/>
        <w:t>Regional Art Gallery</w:t>
      </w:r>
    </w:p>
    <w:p w:rsidR="007641BF" w:rsidRDefault="007641BF" w:rsidP="007641BF">
      <w:pPr>
        <w:pStyle w:val="BodyText"/>
        <w:pBdr>
          <w:top w:val="single" w:sz="4" w:space="1" w:color="auto"/>
          <w:left w:val="single" w:sz="4" w:space="4" w:color="auto"/>
          <w:bottom w:val="single" w:sz="4" w:space="1" w:color="auto"/>
          <w:right w:val="single" w:sz="4" w:space="4" w:color="auto"/>
        </w:pBdr>
      </w:pPr>
      <w:r>
        <w:t>o</w:t>
      </w:r>
      <w:r>
        <w:tab/>
        <w:t>Quarries &amp; Saleyards</w:t>
      </w:r>
    </w:p>
    <w:p w:rsidR="007641BF" w:rsidRDefault="007641BF" w:rsidP="007641BF">
      <w:pPr>
        <w:pStyle w:val="BodyText"/>
        <w:pBdr>
          <w:top w:val="single" w:sz="4" w:space="1" w:color="auto"/>
          <w:left w:val="single" w:sz="4" w:space="4" w:color="auto"/>
          <w:bottom w:val="single" w:sz="4" w:space="1" w:color="auto"/>
          <w:right w:val="single" w:sz="4" w:space="4" w:color="auto"/>
        </w:pBdr>
      </w:pPr>
      <w:r>
        <w:t>o</w:t>
      </w:r>
      <w:r>
        <w:tab/>
        <w:t>Floodplain Voluntary House Raising</w:t>
      </w:r>
    </w:p>
    <w:p w:rsidR="007641BF" w:rsidRDefault="007641BF" w:rsidP="007641BF">
      <w:pPr>
        <w:pStyle w:val="BodyText"/>
        <w:pBdr>
          <w:top w:val="single" w:sz="4" w:space="1" w:color="auto"/>
          <w:left w:val="single" w:sz="4" w:space="4" w:color="auto"/>
          <w:bottom w:val="single" w:sz="4" w:space="1" w:color="auto"/>
          <w:right w:val="single" w:sz="4" w:space="4" w:color="auto"/>
        </w:pBdr>
      </w:pPr>
      <w:r>
        <w:t>o</w:t>
      </w:r>
      <w:r>
        <w:tab/>
        <w:t>Aquatic facilities</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r>
      <w:r w:rsidR="00434152">
        <w:t>Market testing s</w:t>
      </w:r>
      <w:r>
        <w:t>ervice provision against options for con</w:t>
      </w:r>
      <w:r w:rsidR="00E00593">
        <w:t xml:space="preserve">tracting the service i.e. </w:t>
      </w:r>
      <w:r w:rsidR="00410CCE">
        <w:t>broad acre</w:t>
      </w:r>
      <w:r>
        <w:t xml:space="preserve"> mowing/slashing services in 2016.</w:t>
      </w:r>
    </w:p>
    <w:p w:rsidR="005B1E15" w:rsidRDefault="005B1E15" w:rsidP="002B771B">
      <w:pPr>
        <w:pStyle w:val="BodyText"/>
        <w:pBdr>
          <w:top w:val="single" w:sz="4" w:space="1" w:color="auto"/>
          <w:left w:val="single" w:sz="4" w:space="4" w:color="auto"/>
          <w:bottom w:val="single" w:sz="4" w:space="1" w:color="auto"/>
          <w:right w:val="single" w:sz="4" w:space="4" w:color="auto"/>
        </w:pBdr>
        <w:jc w:val="left"/>
      </w:pPr>
      <w:r>
        <w:t>•</w:t>
      </w:r>
      <w:r>
        <w:tab/>
        <w:t xml:space="preserve">A </w:t>
      </w:r>
      <w:r w:rsidR="00E00593">
        <w:t xml:space="preserve">light fleet &amp; heavy plant </w:t>
      </w:r>
      <w:r>
        <w:t xml:space="preserve">review </w:t>
      </w:r>
      <w:r w:rsidR="00E00593">
        <w:t xml:space="preserve">was recently </w:t>
      </w:r>
      <w:r>
        <w:t>completed</w:t>
      </w:r>
      <w:r w:rsidR="00E00593">
        <w:t>, w</w:t>
      </w:r>
      <w:r w:rsidR="00080B18">
        <w:t>hich</w:t>
      </w:r>
      <w:r w:rsidR="00E00593">
        <w:t xml:space="preserve"> </w:t>
      </w:r>
      <w:r w:rsidR="00434152">
        <w:t xml:space="preserve">projects </w:t>
      </w:r>
      <w:r>
        <w:t>estimated savings of $400,000 to $6</w:t>
      </w:r>
      <w:r w:rsidR="00E00593">
        <w:t>00,000 p.a. (realised within a five-</w:t>
      </w:r>
      <w:r>
        <w:t>year timeframe) plus significantly reduced risk if all recommendation</w:t>
      </w:r>
      <w:r w:rsidR="00434152">
        <w:t>s</w:t>
      </w:r>
      <w:r>
        <w:t xml:space="preserve"> are implemented. </w:t>
      </w:r>
      <w:r w:rsidR="00434152">
        <w:t>Some of the recommendations include</w:t>
      </w:r>
      <w:r>
        <w:t xml:space="preserve"> extending changeover of Light Fleet from </w:t>
      </w:r>
      <w:r w:rsidR="00E00593">
        <w:t>two</w:t>
      </w:r>
      <w:r>
        <w:t xml:space="preserve"> years or 80,000km to </w:t>
      </w:r>
      <w:r w:rsidR="00E00593">
        <w:t>five</w:t>
      </w:r>
      <w:r>
        <w:t xml:space="preserve"> years or 150,000km, extend</w:t>
      </w:r>
      <w:r w:rsidR="00434152">
        <w:t>ing</w:t>
      </w:r>
      <w:r>
        <w:t xml:space="preserve"> change-over of graders to 12 years or 10,000 hours subjec</w:t>
      </w:r>
      <w:r w:rsidR="00E00593">
        <w:t xml:space="preserve">t to a risk assessment beyond eight </w:t>
      </w:r>
      <w:r>
        <w:t>years or 8,000 hours, and disposal and increased utilisation of skid steer loaders.</w:t>
      </w:r>
    </w:p>
    <w:p w:rsidR="003566F9" w:rsidRDefault="003566F9" w:rsidP="002B771B">
      <w:pPr>
        <w:pStyle w:val="BodyText"/>
        <w:pBdr>
          <w:top w:val="single" w:sz="4" w:space="1" w:color="auto"/>
          <w:left w:val="single" w:sz="4" w:space="4" w:color="auto"/>
          <w:bottom w:val="single" w:sz="4" w:space="1" w:color="auto"/>
          <w:right w:val="single" w:sz="4" w:space="4" w:color="auto"/>
        </w:pBdr>
        <w:jc w:val="left"/>
      </w:pPr>
      <w:r>
        <w:lastRenderedPageBreak/>
        <w:t>•</w:t>
      </w:r>
      <w:r>
        <w:tab/>
        <w:t>Implementation of the adopted playground policy and strategy with a reduction of overall playgrounds from 58 to 37</w:t>
      </w:r>
      <w:r w:rsidR="00E00593">
        <w:t>,</w:t>
      </w:r>
      <w:r>
        <w:t xml:space="preserve"> resulting in fewer smaller quality playgrounds but improved facility experience through a structured hierarchy. The </w:t>
      </w:r>
      <w:r w:rsidR="001D0634">
        <w:t xml:space="preserve">levels of service </w:t>
      </w:r>
      <w:r>
        <w:t>are matched to community expectations - 58 playgrounds (1 district, 57 local playgrounds) to 37 playgrounds (1 regional playground; 14 district playgrounds; 22 local playgrounds).</w:t>
      </w:r>
    </w:p>
    <w:p w:rsidR="003566F9" w:rsidRDefault="003566F9" w:rsidP="002B771B">
      <w:pPr>
        <w:pStyle w:val="BodyText"/>
        <w:pBdr>
          <w:top w:val="single" w:sz="4" w:space="1" w:color="auto"/>
          <w:left w:val="single" w:sz="4" w:space="4" w:color="auto"/>
          <w:bottom w:val="single" w:sz="4" w:space="1" w:color="auto"/>
          <w:right w:val="single" w:sz="4" w:space="4" w:color="auto"/>
        </w:pBdr>
        <w:jc w:val="left"/>
      </w:pPr>
      <w:r>
        <w:t xml:space="preserve">The playground planning process initially revealed that over the </w:t>
      </w:r>
      <w:r w:rsidR="001D0634">
        <w:t>next 10 years, Council forecast</w:t>
      </w:r>
      <w:r>
        <w:t xml:space="preserve"> it would have ~24% (Asset Renewal Funding Ratio) of the funds required for the optimal renewal and replacement of its playground assets. Through the adoption of asset management principles by Council, this developed scenario now forecasts that it has ~100% (Asset Renewal Funding Ratio) of the required funding indicating financial sustainability. The cumulative replacement value has reduced from $4,095,000 to $3,503,000. Annual operations and maintenance savings will be determined once rationalisation works completed. </w:t>
      </w:r>
    </w:p>
    <w:p w:rsidR="006B07C7" w:rsidRDefault="006B07C7" w:rsidP="002B771B">
      <w:pPr>
        <w:pStyle w:val="BodyText"/>
        <w:pBdr>
          <w:top w:val="single" w:sz="4" w:space="1" w:color="auto"/>
          <w:left w:val="single" w:sz="4" w:space="4" w:color="auto"/>
          <w:bottom w:val="single" w:sz="4" w:space="1" w:color="auto"/>
          <w:right w:val="single" w:sz="4" w:space="4" w:color="auto"/>
        </w:pBdr>
        <w:jc w:val="left"/>
      </w:pPr>
      <w:r>
        <w:t>•</w:t>
      </w:r>
      <w:r>
        <w:tab/>
        <w:t>Continue to licence, lease and devolve operation of specialist community sports facilities to user groups.</w:t>
      </w:r>
    </w:p>
    <w:p w:rsidR="007641BF" w:rsidRPr="00496FE4" w:rsidRDefault="007641BF" w:rsidP="007641BF">
      <w:pPr>
        <w:pStyle w:val="BodyText"/>
        <w:pBdr>
          <w:top w:val="single" w:sz="4" w:space="1" w:color="auto"/>
          <w:left w:val="single" w:sz="4" w:space="4" w:color="auto"/>
          <w:bottom w:val="single" w:sz="4" w:space="1" w:color="auto"/>
          <w:right w:val="single" w:sz="4" w:space="4" w:color="auto"/>
        </w:pBdr>
        <w:rPr>
          <w:b/>
          <w:i/>
        </w:rPr>
      </w:pPr>
      <w:r w:rsidRPr="00496FE4">
        <w:rPr>
          <w:b/>
          <w:i/>
        </w:rPr>
        <w:t>Other productivity improvements</w:t>
      </w:r>
    </w:p>
    <w:p w:rsidR="007641BF" w:rsidRDefault="007641BF" w:rsidP="007641BF">
      <w:pPr>
        <w:pStyle w:val="BodyText"/>
        <w:pBdr>
          <w:top w:val="single" w:sz="4" w:space="1" w:color="auto"/>
          <w:left w:val="single" w:sz="4" w:space="4" w:color="auto"/>
          <w:bottom w:val="single" w:sz="4" w:space="1" w:color="auto"/>
          <w:right w:val="single" w:sz="4" w:space="4" w:color="auto"/>
        </w:pBdr>
      </w:pPr>
      <w:r>
        <w:t>•</w:t>
      </w:r>
      <w:r>
        <w:tab/>
        <w:t xml:space="preserve">Movement to online </w:t>
      </w:r>
      <w:r w:rsidR="001D0634">
        <w:t xml:space="preserve">human resources </w:t>
      </w:r>
      <w:r>
        <w:t>systems in 2016:</w:t>
      </w:r>
    </w:p>
    <w:p w:rsidR="007641BF" w:rsidRDefault="006E163D" w:rsidP="006E163D">
      <w:pPr>
        <w:pStyle w:val="BodyText"/>
        <w:pBdr>
          <w:top w:val="single" w:sz="4" w:space="1" w:color="auto"/>
          <w:left w:val="single" w:sz="4" w:space="4" w:color="auto"/>
          <w:bottom w:val="single" w:sz="4" w:space="1" w:color="auto"/>
          <w:right w:val="single" w:sz="4" w:space="4" w:color="auto"/>
        </w:pBdr>
        <w:jc w:val="left"/>
      </w:pPr>
      <w:r>
        <w:t xml:space="preserve">- </w:t>
      </w:r>
      <w:r w:rsidR="007641BF">
        <w:t>Staff inductions will move from being face</w:t>
      </w:r>
      <w:r w:rsidR="001D0634">
        <w:t>-</w:t>
      </w:r>
      <w:r w:rsidR="007641BF">
        <w:t>to</w:t>
      </w:r>
      <w:r w:rsidR="001D0634">
        <w:t>-</w:t>
      </w:r>
      <w:r w:rsidR="007641BF">
        <w:t>face to online in 2016</w:t>
      </w:r>
      <w:r w:rsidR="001D0634">
        <w:t>,</w:t>
      </w:r>
      <w:r w:rsidR="007641BF">
        <w:t xml:space="preserve"> which </w:t>
      </w:r>
      <w:r w:rsidR="00496FE4">
        <w:t xml:space="preserve">    </w:t>
      </w:r>
      <w:r>
        <w:t xml:space="preserve">    </w:t>
      </w:r>
      <w:r w:rsidR="007641BF">
        <w:t>will result in annual staff savings of $4,000.</w:t>
      </w:r>
    </w:p>
    <w:p w:rsidR="006E163D" w:rsidRDefault="006E163D" w:rsidP="002B771B">
      <w:pPr>
        <w:pStyle w:val="BodyText"/>
        <w:pBdr>
          <w:top w:val="single" w:sz="4" w:space="1" w:color="auto"/>
          <w:left w:val="single" w:sz="4" w:space="4" w:color="auto"/>
          <w:bottom w:val="single" w:sz="4" w:space="1" w:color="auto"/>
          <w:right w:val="single" w:sz="4" w:space="4" w:color="auto"/>
        </w:pBdr>
        <w:jc w:val="left"/>
      </w:pPr>
      <w:r>
        <w:t xml:space="preserve">- </w:t>
      </w:r>
      <w:r w:rsidR="007641BF">
        <w:t>Face</w:t>
      </w:r>
      <w:r w:rsidR="001D0634">
        <w:t>-</w:t>
      </w:r>
      <w:r w:rsidR="007641BF">
        <w:t>to</w:t>
      </w:r>
      <w:r w:rsidR="001D0634">
        <w:t>-</w:t>
      </w:r>
      <w:r w:rsidR="007641BF">
        <w:t xml:space="preserve">face Microsoft training was last run in 2014 at a cost of $15,000 </w:t>
      </w:r>
      <w:r w:rsidR="001D0634">
        <w:t>and</w:t>
      </w:r>
      <w:r w:rsidR="007641BF">
        <w:t xml:space="preserve"> provided training for 50 participants, i.e. cost per participant $300 in any one package. Council will </w:t>
      </w:r>
      <w:r w:rsidR="001D0634">
        <w:t>move</w:t>
      </w:r>
      <w:r w:rsidR="007641BF">
        <w:t xml:space="preserve"> to on line training for Microsoft products in 2016</w:t>
      </w:r>
      <w:r w:rsidR="001D0634">
        <w:t>,</w:t>
      </w:r>
      <w:r w:rsidR="007641BF">
        <w:t xml:space="preserve"> which will enable this training to be delivered at a cost of $50 per participant. When delivered to 50 people, a</w:t>
      </w:r>
      <w:r>
        <w:t xml:space="preserve"> saving of $12,500 is realised.</w:t>
      </w:r>
    </w:p>
    <w:p w:rsidR="007641BF" w:rsidRDefault="006E163D" w:rsidP="002B771B">
      <w:pPr>
        <w:pStyle w:val="BodyText"/>
        <w:pBdr>
          <w:top w:val="single" w:sz="4" w:space="1" w:color="auto"/>
          <w:left w:val="single" w:sz="4" w:space="4" w:color="auto"/>
          <w:bottom w:val="single" w:sz="4" w:space="1" w:color="auto"/>
          <w:right w:val="single" w:sz="4" w:space="4" w:color="auto"/>
        </w:pBdr>
        <w:jc w:val="left"/>
      </w:pPr>
      <w:r>
        <w:t xml:space="preserve">- </w:t>
      </w:r>
      <w:r w:rsidR="007641BF">
        <w:t>Assessments for competency purposes have been costing $50 or $75 per participant. This</w:t>
      </w:r>
      <w:r w:rsidR="001D0634">
        <w:t xml:space="preserve"> cost is now included in the on-</w:t>
      </w:r>
      <w:r w:rsidR="007641BF">
        <w:t>line training module, so is a complete saving. Currently there are approximately 60 assessments required, with a potential saving of $4,500.</w:t>
      </w:r>
    </w:p>
    <w:p w:rsidR="007641BF" w:rsidRDefault="006E163D" w:rsidP="002B771B">
      <w:pPr>
        <w:pStyle w:val="BodyText"/>
        <w:pBdr>
          <w:top w:val="single" w:sz="4" w:space="1" w:color="auto"/>
          <w:left w:val="single" w:sz="4" w:space="4" w:color="auto"/>
          <w:bottom w:val="single" w:sz="4" w:space="1" w:color="auto"/>
          <w:right w:val="single" w:sz="4" w:space="4" w:color="auto"/>
        </w:pBdr>
        <w:jc w:val="left"/>
      </w:pPr>
      <w:r>
        <w:t xml:space="preserve">- </w:t>
      </w:r>
      <w:r w:rsidR="007641BF">
        <w:t xml:space="preserve">An employee portal will be developed, enabling staff to manage their own payroll deductions and banking arrangements, a saving in </w:t>
      </w:r>
      <w:r w:rsidR="001D0634">
        <w:t xml:space="preserve">human resource </w:t>
      </w:r>
      <w:r w:rsidR="007641BF">
        <w:t>section wages of approximately $5,500 per annum will result.</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Reduce</w:t>
      </w:r>
      <w:r w:rsidR="006E163D">
        <w:t>d</w:t>
      </w:r>
      <w:r>
        <w:t xml:space="preserve"> contracting for routine maintenance of buildings and facilities such as swimming pools and parks structures by direct employment of staff</w:t>
      </w:r>
      <w:r w:rsidR="006E163D">
        <w:t xml:space="preserve"> will result in r</w:t>
      </w:r>
      <w:r>
        <w:t>educed costs, rapid respon</w:t>
      </w:r>
      <w:r w:rsidR="006E163D">
        <w:t>se and improved service levels</w:t>
      </w:r>
      <w:r>
        <w:t>.</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Move to consolidate and rationalise in excess of 90 Crown Reserve Trusts with NSW Trade and Investment to improve administration and reporting.  </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lastRenderedPageBreak/>
        <w:t>•</w:t>
      </w:r>
      <w:r>
        <w:tab/>
        <w:t>Review Section 355 Committees across all operations.</w:t>
      </w:r>
    </w:p>
    <w:p w:rsidR="007641BF" w:rsidRDefault="007641BF" w:rsidP="007641BF">
      <w:pPr>
        <w:pStyle w:val="BodyText"/>
        <w:pBdr>
          <w:top w:val="single" w:sz="4" w:space="1" w:color="auto"/>
          <w:left w:val="single" w:sz="4" w:space="4" w:color="auto"/>
          <w:bottom w:val="single" w:sz="4" w:space="1" w:color="auto"/>
          <w:right w:val="single" w:sz="4" w:space="4" w:color="auto"/>
        </w:pBdr>
      </w:pPr>
      <w:r>
        <w:t>•</w:t>
      </w:r>
      <w:r>
        <w:tab/>
        <w:t>Expand the use of mobile in</w:t>
      </w:r>
      <w:r w:rsidR="001D0634">
        <w:t>-</w:t>
      </w:r>
      <w:r>
        <w:t>field technology to capture asset condition and risk management data.</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Review work location arrangements progressively across the organisation with particular consideration to improved asset utilisation and productivity improvements, including;</w:t>
      </w:r>
    </w:p>
    <w:p w:rsidR="007641BF" w:rsidRDefault="006E163D" w:rsidP="002B771B">
      <w:pPr>
        <w:pStyle w:val="BodyText"/>
        <w:pBdr>
          <w:top w:val="single" w:sz="4" w:space="1" w:color="auto"/>
          <w:left w:val="single" w:sz="4" w:space="4" w:color="auto"/>
          <w:bottom w:val="single" w:sz="4" w:space="1" w:color="auto"/>
          <w:right w:val="single" w:sz="4" w:space="4" w:color="auto"/>
        </w:pBdr>
        <w:jc w:val="left"/>
      </w:pPr>
      <w:r>
        <w:t xml:space="preserve">- In </w:t>
      </w:r>
      <w:r w:rsidR="007641BF">
        <w:t>2015</w:t>
      </w:r>
      <w:r w:rsidR="001F58F5">
        <w:t>-</w:t>
      </w:r>
      <w:r w:rsidR="007641BF">
        <w:t xml:space="preserve">16 transfer staff from </w:t>
      </w:r>
      <w:r w:rsidR="001D0634">
        <w:t xml:space="preserve">admin office </w:t>
      </w:r>
      <w:r w:rsidR="007641BF">
        <w:t>McNaughton Place</w:t>
      </w:r>
      <w:r w:rsidR="001D0634">
        <w:t>,</w:t>
      </w:r>
      <w:r w:rsidR="007641BF">
        <w:t xml:space="preserve"> Maclean</w:t>
      </w:r>
      <w:r w:rsidR="001D0634">
        <w:t>,</w:t>
      </w:r>
      <w:r w:rsidR="007641BF">
        <w:t xml:space="preserve"> to 50 River Street</w:t>
      </w:r>
      <w:r w:rsidR="001D0634">
        <w:t>,</w:t>
      </w:r>
      <w:r w:rsidR="007641BF">
        <w:t xml:space="preserve"> Maclean</w:t>
      </w:r>
    </w:p>
    <w:p w:rsidR="007641BF" w:rsidRDefault="006E163D" w:rsidP="002B771B">
      <w:pPr>
        <w:pStyle w:val="BodyText"/>
        <w:pBdr>
          <w:top w:val="single" w:sz="4" w:space="1" w:color="auto"/>
          <w:left w:val="single" w:sz="4" w:space="4" w:color="auto"/>
          <w:bottom w:val="single" w:sz="4" w:space="1" w:color="auto"/>
          <w:right w:val="single" w:sz="4" w:space="4" w:color="auto"/>
        </w:pBdr>
        <w:jc w:val="left"/>
      </w:pPr>
      <w:r>
        <w:t xml:space="preserve">- In </w:t>
      </w:r>
      <w:r w:rsidR="007641BF">
        <w:t>2017</w:t>
      </w:r>
      <w:r w:rsidR="001F58F5">
        <w:t>-</w:t>
      </w:r>
      <w:r w:rsidR="007641BF">
        <w:t xml:space="preserve">18 </w:t>
      </w:r>
      <w:r>
        <w:t>consolidate</w:t>
      </w:r>
      <w:r w:rsidR="001D0634">
        <w:t xml:space="preserve"> w</w:t>
      </w:r>
      <w:r w:rsidR="007641BF">
        <w:t>orks depot and engineering staff into new depot at South Grafton</w:t>
      </w:r>
    </w:p>
    <w:p w:rsidR="007641BF" w:rsidRDefault="006E163D" w:rsidP="002B771B">
      <w:pPr>
        <w:pStyle w:val="BodyText"/>
        <w:pBdr>
          <w:top w:val="single" w:sz="4" w:space="1" w:color="auto"/>
          <w:left w:val="single" w:sz="4" w:space="4" w:color="auto"/>
          <w:bottom w:val="single" w:sz="4" w:space="1" w:color="auto"/>
          <w:right w:val="single" w:sz="4" w:space="4" w:color="auto"/>
        </w:pBdr>
        <w:jc w:val="left"/>
      </w:pPr>
      <w:r>
        <w:t xml:space="preserve">- In </w:t>
      </w:r>
      <w:r w:rsidR="007641BF">
        <w:t>2018</w:t>
      </w:r>
      <w:r w:rsidR="001F58F5">
        <w:t>-</w:t>
      </w:r>
      <w:r w:rsidR="007641BF">
        <w:t>19 consolidate all administration staff into new refurbished Prince Street</w:t>
      </w:r>
      <w:r w:rsidR="001D0634">
        <w:t>,</w:t>
      </w:r>
      <w:r w:rsidR="007641BF">
        <w:t xml:space="preserve"> Grafton</w:t>
      </w:r>
      <w:r w:rsidR="001D0634">
        <w:t>,</w:t>
      </w:r>
      <w:r w:rsidR="007641BF">
        <w:t xml:space="preserve"> </w:t>
      </w:r>
      <w:r w:rsidR="001D0634">
        <w:t>administration office</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 xml:space="preserve">Operational efficiencies to be achieved – estimated to be $250,000 per year </w:t>
      </w:r>
      <w:r w:rsidR="006E163D">
        <w:t xml:space="preserve">from </w:t>
      </w:r>
      <w:r>
        <w:t>2015</w:t>
      </w:r>
      <w:r w:rsidR="001F58F5">
        <w:t>-</w:t>
      </w:r>
      <w:r>
        <w:t>16 to 2018</w:t>
      </w:r>
      <w:r w:rsidR="001F58F5">
        <w:t>-</w:t>
      </w:r>
      <w:r>
        <w:t>19.</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Improved field</w:t>
      </w:r>
      <w:r w:rsidR="001D0634">
        <w:t>-</w:t>
      </w:r>
      <w:r>
        <w:t xml:space="preserve">based access and usage of </w:t>
      </w:r>
      <w:r w:rsidR="001D0634">
        <w:t xml:space="preserve">asset data </w:t>
      </w:r>
      <w:r>
        <w:t>systems. From 2015</w:t>
      </w:r>
      <w:r w:rsidR="001F58F5">
        <w:t>-</w:t>
      </w:r>
      <w:r>
        <w:t>16 to 2017</w:t>
      </w:r>
      <w:r w:rsidR="001F58F5">
        <w:t>-</w:t>
      </w:r>
      <w:r>
        <w:t>18 continued implementation of elec</w:t>
      </w:r>
      <w:r w:rsidR="001D0634">
        <w:t>tronic data collection of field-</w:t>
      </w:r>
      <w:r>
        <w:t>based asset data will lead to reduced “double handling” of asset data and allow more intelligent use of data to enable robust decision making in the management of Council’s assets.</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Continued participation in Mid North Coast Councils (MIDROC) Asset Management Project. The objectives of the project are to enable a consistent approach to:</w:t>
      </w:r>
    </w:p>
    <w:p w:rsidR="007641BF" w:rsidRDefault="00B52E8D" w:rsidP="002B771B">
      <w:pPr>
        <w:pStyle w:val="BodyText"/>
        <w:pBdr>
          <w:top w:val="single" w:sz="4" w:space="1" w:color="auto"/>
          <w:left w:val="single" w:sz="4" w:space="4" w:color="auto"/>
          <w:bottom w:val="single" w:sz="4" w:space="1" w:color="auto"/>
          <w:right w:val="single" w:sz="4" w:space="4" w:color="auto"/>
        </w:pBdr>
        <w:jc w:val="left"/>
      </w:pPr>
      <w:r>
        <w:t xml:space="preserve">- </w:t>
      </w:r>
      <w:r w:rsidR="007641BF">
        <w:t>Assessing asset condition.</w:t>
      </w:r>
    </w:p>
    <w:p w:rsidR="007641BF" w:rsidRDefault="00B52E8D" w:rsidP="007641BF">
      <w:pPr>
        <w:pStyle w:val="BodyText"/>
        <w:pBdr>
          <w:top w:val="single" w:sz="4" w:space="1" w:color="auto"/>
          <w:left w:val="single" w:sz="4" w:space="4" w:color="auto"/>
          <w:bottom w:val="single" w:sz="4" w:space="1" w:color="auto"/>
          <w:right w:val="single" w:sz="4" w:space="4" w:color="auto"/>
        </w:pBdr>
      </w:pPr>
      <w:r>
        <w:t xml:space="preserve">- </w:t>
      </w:r>
      <w:r w:rsidR="007641BF">
        <w:t>Level of service definition/measurement</w:t>
      </w:r>
    </w:p>
    <w:p w:rsidR="007641BF" w:rsidRDefault="00B52E8D" w:rsidP="002B771B">
      <w:pPr>
        <w:pStyle w:val="BodyText"/>
        <w:pBdr>
          <w:top w:val="single" w:sz="4" w:space="1" w:color="auto"/>
          <w:left w:val="single" w:sz="4" w:space="4" w:color="auto"/>
          <w:bottom w:val="single" w:sz="4" w:space="1" w:color="auto"/>
          <w:right w:val="single" w:sz="4" w:space="4" w:color="auto"/>
        </w:pBdr>
        <w:jc w:val="left"/>
      </w:pPr>
      <w:r>
        <w:t xml:space="preserve">- </w:t>
      </w:r>
      <w:r w:rsidR="007641BF">
        <w:t>Valuing assets and determining useful life.</w:t>
      </w:r>
    </w:p>
    <w:p w:rsidR="007641BF" w:rsidRDefault="00B52E8D" w:rsidP="007641BF">
      <w:pPr>
        <w:pStyle w:val="BodyText"/>
        <w:pBdr>
          <w:top w:val="single" w:sz="4" w:space="1" w:color="auto"/>
          <w:left w:val="single" w:sz="4" w:space="4" w:color="auto"/>
          <w:bottom w:val="single" w:sz="4" w:space="1" w:color="auto"/>
          <w:right w:val="single" w:sz="4" w:space="4" w:color="auto"/>
        </w:pBdr>
      </w:pPr>
      <w:r>
        <w:t xml:space="preserve">- </w:t>
      </w:r>
      <w:r w:rsidR="007641BF">
        <w:t>Calculating the infrastructure backlog.</w:t>
      </w:r>
    </w:p>
    <w:p w:rsidR="007641BF" w:rsidRDefault="00B52E8D" w:rsidP="007641BF">
      <w:pPr>
        <w:pStyle w:val="BodyText"/>
        <w:pBdr>
          <w:top w:val="single" w:sz="4" w:space="1" w:color="auto"/>
          <w:left w:val="single" w:sz="4" w:space="4" w:color="auto"/>
          <w:bottom w:val="single" w:sz="4" w:space="1" w:color="auto"/>
          <w:right w:val="single" w:sz="4" w:space="4" w:color="auto"/>
        </w:pBdr>
      </w:pPr>
      <w:r>
        <w:t xml:space="preserve">- </w:t>
      </w:r>
      <w:r w:rsidR="007641BF">
        <w:t>Calculating the required annual maintenance.</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In July 2016 council will implement new budgeting software </w:t>
      </w:r>
      <w:r w:rsidR="001D0634">
        <w:t>that</w:t>
      </w:r>
      <w:r>
        <w:t xml:space="preserve"> will improve financial modelling for the operational plan and long term financial plan budgets and improve performance reporting to enable informed decisions to be made.</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 xml:space="preserve">In July 2016 council will upgrade our Electronic Records Management System (ECM) to the latest version to enable better integration with Council’s other </w:t>
      </w:r>
      <w:r w:rsidR="001D0634">
        <w:t>corporate systems</w:t>
      </w:r>
      <w:r>
        <w:t>. Better integration will result in operational efficiencies and improved business reporting.</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lastRenderedPageBreak/>
        <w:t>•</w:t>
      </w:r>
      <w:r>
        <w:tab/>
        <w:t xml:space="preserve">Review of the service delivery model for </w:t>
      </w:r>
      <w:r w:rsidR="001D0634">
        <w:t xml:space="preserve">library and community development services </w:t>
      </w:r>
      <w:r>
        <w:t>- actions include;</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o</w:t>
      </w:r>
      <w:r>
        <w:tab/>
        <w:t>2016</w:t>
      </w:r>
      <w:r w:rsidR="001F58F5">
        <w:t>-</w:t>
      </w:r>
      <w:r>
        <w:t>17 - commence review/investigate relocation of Yamba Library to Treelands Drive Community Precinct – Yamba</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o</w:t>
      </w:r>
      <w:r>
        <w:tab/>
        <w:t>2016</w:t>
      </w:r>
      <w:r w:rsidR="001F58F5">
        <w:t>-</w:t>
      </w:r>
      <w:r>
        <w:t>17 - commence review/investigate relocation of Maclean Library to 50A River Street</w:t>
      </w:r>
      <w:r w:rsidR="001D0634">
        <w:t>,</w:t>
      </w:r>
      <w:r>
        <w:t xml:space="preserve"> Maclean</w:t>
      </w:r>
      <w:r w:rsidR="001D0634">
        <w:t>,</w:t>
      </w:r>
      <w:r>
        <w:t xml:space="preserve"> to create community </w:t>
      </w:r>
      <w:r w:rsidR="001D0634">
        <w:t>p</w:t>
      </w:r>
      <w:r>
        <w:t>recinct for Maclean</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o</w:t>
      </w:r>
      <w:r>
        <w:tab/>
        <w:t>2017</w:t>
      </w:r>
      <w:r w:rsidR="001F58F5">
        <w:t>-</w:t>
      </w:r>
      <w:r>
        <w:t>18 - extend Treelands Drive Community Centre to accommodate Yamba Library</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o</w:t>
      </w:r>
      <w:r>
        <w:tab/>
        <w:t>2018</w:t>
      </w:r>
      <w:r w:rsidR="001F58F5">
        <w:t>-</w:t>
      </w:r>
      <w:r>
        <w:t>19 - dispose/lease Wooli Street</w:t>
      </w:r>
      <w:r w:rsidR="001D0634">
        <w:t>,</w:t>
      </w:r>
      <w:r>
        <w:t xml:space="preserve"> Yamba</w:t>
      </w:r>
      <w:r w:rsidR="001D0634">
        <w:t>,</w:t>
      </w:r>
      <w:r>
        <w:t xml:space="preserve"> </w:t>
      </w:r>
      <w:r w:rsidR="001D0634">
        <w:t>library &amp; public hall</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o</w:t>
      </w:r>
      <w:r>
        <w:tab/>
        <w:t>2018</w:t>
      </w:r>
      <w:r w:rsidR="001F58F5">
        <w:t>-</w:t>
      </w:r>
      <w:r>
        <w:t>19 - relocate Maclean Library to 50A River Street</w:t>
      </w:r>
      <w:r w:rsidR="001D0634">
        <w:t>,</w:t>
      </w:r>
      <w:r>
        <w:t xml:space="preserve"> Maclean</w:t>
      </w:r>
      <w:r w:rsidR="001D0634">
        <w:t>,</w:t>
      </w:r>
      <w:r>
        <w:t xml:space="preserve"> community precinct</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o</w:t>
      </w:r>
      <w:r>
        <w:tab/>
        <w:t>2019</w:t>
      </w:r>
      <w:r w:rsidR="001F58F5">
        <w:t>-</w:t>
      </w:r>
      <w:r>
        <w:t>20 - dispose/lease Maclean Library building Stanley Street</w:t>
      </w:r>
      <w:r w:rsidR="001D0634">
        <w:t>,</w:t>
      </w:r>
      <w:r>
        <w:t xml:space="preserve"> Maclean</w:t>
      </w:r>
    </w:p>
    <w:p w:rsidR="007641BF" w:rsidRDefault="007641BF" w:rsidP="002B771B">
      <w:pPr>
        <w:pStyle w:val="BodyText"/>
        <w:pBdr>
          <w:top w:val="single" w:sz="4" w:space="1" w:color="auto"/>
          <w:left w:val="single" w:sz="4" w:space="4" w:color="auto"/>
          <w:bottom w:val="single" w:sz="4" w:space="1" w:color="auto"/>
          <w:right w:val="single" w:sz="4" w:space="4" w:color="auto"/>
        </w:pBdr>
        <w:jc w:val="left"/>
      </w:pPr>
      <w:r>
        <w:t>•</w:t>
      </w:r>
      <w:r>
        <w:tab/>
        <w:t>Continuous rolling operational reviews of Council business units and implementation of progressive changes where considered necessary in line with identified service delivery standards and associated methods of delivery. Strategies include:</w:t>
      </w:r>
    </w:p>
    <w:p w:rsidR="007641BF" w:rsidRDefault="006B07C7" w:rsidP="002B771B">
      <w:pPr>
        <w:pStyle w:val="BodyText"/>
        <w:pBdr>
          <w:top w:val="single" w:sz="4" w:space="1" w:color="auto"/>
          <w:left w:val="single" w:sz="4" w:space="4" w:color="auto"/>
          <w:bottom w:val="single" w:sz="4" w:space="1" w:color="auto"/>
          <w:right w:val="single" w:sz="4" w:space="4" w:color="auto"/>
        </w:pBdr>
        <w:jc w:val="left"/>
      </w:pPr>
      <w:r>
        <w:t>-</w:t>
      </w:r>
      <w:r w:rsidR="007641BF">
        <w:tab/>
        <w:t>2015</w:t>
      </w:r>
      <w:r w:rsidR="001F58F5">
        <w:t>-</w:t>
      </w:r>
      <w:r w:rsidR="007641BF">
        <w:t>16 to 2019</w:t>
      </w:r>
      <w:r w:rsidR="001F58F5">
        <w:t>-</w:t>
      </w:r>
      <w:r w:rsidR="007641BF">
        <w:t xml:space="preserve">20 - Managers required to review section staff structures on an annual basis and all staff vacancies require Executive approval to proceed with recruitment (Savings from vacancies during recruitment $200,000 </w:t>
      </w:r>
      <w:r w:rsidR="001D0634">
        <w:t xml:space="preserve">a </w:t>
      </w:r>
      <w:r w:rsidR="007641BF">
        <w:t>year).</w:t>
      </w:r>
    </w:p>
    <w:p w:rsidR="007641BF" w:rsidRDefault="006B07C7" w:rsidP="007641BF">
      <w:pPr>
        <w:pStyle w:val="BodyText"/>
        <w:pBdr>
          <w:top w:val="single" w:sz="4" w:space="1" w:color="auto"/>
          <w:left w:val="single" w:sz="4" w:space="4" w:color="auto"/>
          <w:bottom w:val="single" w:sz="4" w:space="1" w:color="auto"/>
          <w:right w:val="single" w:sz="4" w:space="4" w:color="auto"/>
        </w:pBdr>
      </w:pPr>
      <w:r>
        <w:t>-</w:t>
      </w:r>
      <w:r w:rsidR="007641BF">
        <w:tab/>
        <w:t>2015</w:t>
      </w:r>
      <w:r w:rsidR="00E15F29">
        <w:t>-</w:t>
      </w:r>
      <w:r w:rsidR="007641BF">
        <w:t>16 to 2019</w:t>
      </w:r>
      <w:r w:rsidR="00E15F29">
        <w:t>-</w:t>
      </w:r>
      <w:r w:rsidR="007641BF">
        <w:t>20 Business unit reviews to include business process reengineering to minimise costs through elimination of wastage and improvements in productivity.</w:t>
      </w:r>
    </w:p>
    <w:p w:rsidR="00795AB8" w:rsidRPr="007641BF" w:rsidRDefault="00795AB8" w:rsidP="00795AB8">
      <w:pPr>
        <w:pStyle w:val="BodyText"/>
        <w:pBdr>
          <w:top w:val="single" w:sz="4" w:space="1" w:color="auto"/>
          <w:left w:val="single" w:sz="4" w:space="4" w:color="auto"/>
          <w:bottom w:val="single" w:sz="4" w:space="1" w:color="auto"/>
          <w:right w:val="single" w:sz="4" w:space="4" w:color="auto"/>
        </w:pBdr>
        <w:rPr>
          <w:b/>
          <w:i/>
        </w:rPr>
      </w:pPr>
      <w:r w:rsidRPr="007641BF">
        <w:rPr>
          <w:b/>
          <w:i/>
        </w:rPr>
        <w:t>Other Cost Containment initiatives</w:t>
      </w:r>
    </w:p>
    <w:p w:rsidR="00795AB8" w:rsidRPr="00795AB8" w:rsidRDefault="00795AB8" w:rsidP="002B771B">
      <w:pPr>
        <w:pStyle w:val="BodyText"/>
        <w:pBdr>
          <w:top w:val="single" w:sz="4" w:space="1" w:color="auto"/>
          <w:left w:val="single" w:sz="4" w:space="4" w:color="auto"/>
          <w:bottom w:val="single" w:sz="4" w:space="1" w:color="auto"/>
          <w:right w:val="single" w:sz="4" w:space="4" w:color="auto"/>
        </w:pBdr>
        <w:jc w:val="left"/>
      </w:pPr>
      <w:r w:rsidRPr="00795AB8">
        <w:t>•</w:t>
      </w:r>
      <w:r w:rsidRPr="00795AB8">
        <w:tab/>
        <w:t>Continue to utilise the sustainability cash reserve to undertake projects that focus on energy mitigation to realise an operational saving by reduced electricity and power costs in major buildings, depots and specific community buildings.</w:t>
      </w:r>
    </w:p>
    <w:p w:rsidR="00795AB8" w:rsidRDefault="00795AB8" w:rsidP="002B771B">
      <w:pPr>
        <w:pStyle w:val="BodyText"/>
        <w:pBdr>
          <w:top w:val="single" w:sz="4" w:space="1" w:color="auto"/>
          <w:left w:val="single" w:sz="4" w:space="4" w:color="auto"/>
          <w:bottom w:val="single" w:sz="4" w:space="1" w:color="auto"/>
          <w:right w:val="single" w:sz="4" w:space="4" w:color="auto"/>
        </w:pBdr>
        <w:jc w:val="left"/>
      </w:pPr>
      <w:r w:rsidRPr="00795AB8">
        <w:t>•</w:t>
      </w:r>
      <w:r w:rsidRPr="00795AB8">
        <w:tab/>
        <w:t>Reviewing the potential for power generation from waste at the Grafton Regional Landfill.</w:t>
      </w:r>
    </w:p>
    <w:p w:rsidR="008F1F9C" w:rsidRPr="004E2D5A" w:rsidRDefault="008F1F9C" w:rsidP="008F1F9C">
      <w:pPr>
        <w:pStyle w:val="BodyText"/>
        <w:pBdr>
          <w:top w:val="single" w:sz="4" w:space="1" w:color="auto"/>
          <w:left w:val="single" w:sz="4" w:space="4" w:color="auto"/>
          <w:bottom w:val="single" w:sz="4" w:space="1" w:color="auto"/>
          <w:right w:val="single" w:sz="4" w:space="4" w:color="auto"/>
        </w:pBdr>
        <w:rPr>
          <w:b/>
          <w:i/>
        </w:rPr>
      </w:pPr>
      <w:r w:rsidRPr="004E2D5A">
        <w:rPr>
          <w:b/>
          <w:i/>
        </w:rPr>
        <w:t>Revenue enhancement initiatives</w:t>
      </w:r>
    </w:p>
    <w:p w:rsidR="008F1F9C" w:rsidRDefault="008F1F9C" w:rsidP="002B771B">
      <w:pPr>
        <w:pStyle w:val="BodyText"/>
        <w:pBdr>
          <w:top w:val="single" w:sz="4" w:space="1" w:color="auto"/>
          <w:left w:val="single" w:sz="4" w:space="4" w:color="auto"/>
          <w:bottom w:val="single" w:sz="4" w:space="1" w:color="auto"/>
          <w:right w:val="single" w:sz="4" w:space="4" w:color="auto"/>
        </w:pBdr>
        <w:jc w:val="left"/>
      </w:pPr>
      <w:r>
        <w:t>It has been essential for C</w:t>
      </w:r>
      <w:r w:rsidR="00B76B8A">
        <w:t>ouncil</w:t>
      </w:r>
      <w:r>
        <w:t xml:space="preserve"> to maintain a focus on revenue enhancement as well as expenditure reduction to achieve the closing of the sustainability gap.  Increased revenue and reduced expenditure assist in improving Council’s net operating position.</w:t>
      </w:r>
    </w:p>
    <w:p w:rsidR="008F1F9C" w:rsidRDefault="008F1F9C" w:rsidP="00982538">
      <w:pPr>
        <w:pStyle w:val="BodyText"/>
        <w:pBdr>
          <w:top w:val="single" w:sz="4" w:space="1" w:color="auto"/>
          <w:left w:val="single" w:sz="4" w:space="4" w:color="auto"/>
          <w:bottom w:val="single" w:sz="4" w:space="1" w:color="auto"/>
          <w:right w:val="single" w:sz="4" w:space="4" w:color="auto"/>
        </w:pBdr>
        <w:jc w:val="left"/>
      </w:pPr>
      <w:r>
        <w:lastRenderedPageBreak/>
        <w:t xml:space="preserve">The revenue enhancement initiatives </w:t>
      </w:r>
      <w:r w:rsidR="00C3713A">
        <w:t>that</w:t>
      </w:r>
      <w:r>
        <w:t xml:space="preserve"> have been identified and pursued are as follows:  </w:t>
      </w:r>
    </w:p>
    <w:p w:rsidR="008F1F9C" w:rsidRDefault="008F1F9C" w:rsidP="00982538">
      <w:pPr>
        <w:pStyle w:val="BodyText"/>
        <w:pBdr>
          <w:top w:val="single" w:sz="4" w:space="1" w:color="auto"/>
          <w:left w:val="single" w:sz="4" w:space="4" w:color="auto"/>
          <w:bottom w:val="single" w:sz="4" w:space="1" w:color="auto"/>
          <w:right w:val="single" w:sz="4" w:space="4" w:color="auto"/>
        </w:pBdr>
        <w:jc w:val="left"/>
      </w:pPr>
      <w:r>
        <w:t>•</w:t>
      </w:r>
      <w:r>
        <w:tab/>
        <w:t xml:space="preserve">Strategic review completed of Grafton Regional Saleyards and moving to considering an alternate leasing structure for </w:t>
      </w:r>
      <w:r w:rsidR="00C3713A">
        <w:t>saleyard operations</w:t>
      </w:r>
      <w:r>
        <w:t>.</w:t>
      </w:r>
    </w:p>
    <w:p w:rsidR="008F1F9C" w:rsidRDefault="008F1F9C" w:rsidP="00982538">
      <w:pPr>
        <w:pStyle w:val="BodyText"/>
        <w:pBdr>
          <w:top w:val="single" w:sz="4" w:space="1" w:color="auto"/>
          <w:left w:val="single" w:sz="4" w:space="4" w:color="auto"/>
          <w:bottom w:val="single" w:sz="4" w:space="1" w:color="auto"/>
          <w:right w:val="single" w:sz="4" w:space="4" w:color="auto"/>
        </w:pBdr>
        <w:jc w:val="left"/>
      </w:pPr>
      <w:r>
        <w:t>•</w:t>
      </w:r>
      <w:r>
        <w:tab/>
        <w:t>Continued review of all fees and charges for the use and hire of buildings, and sports facilities.</w:t>
      </w:r>
    </w:p>
    <w:p w:rsidR="008F1F9C" w:rsidRDefault="008F1F9C" w:rsidP="00982538">
      <w:pPr>
        <w:pStyle w:val="BodyText"/>
        <w:pBdr>
          <w:top w:val="single" w:sz="4" w:space="1" w:color="auto"/>
          <w:left w:val="single" w:sz="4" w:space="4" w:color="auto"/>
          <w:bottom w:val="single" w:sz="4" w:space="1" w:color="auto"/>
          <w:right w:val="single" w:sz="4" w:space="4" w:color="auto"/>
        </w:pBdr>
        <w:jc w:val="left"/>
      </w:pPr>
      <w:r>
        <w:t>•</w:t>
      </w:r>
      <w:r>
        <w:tab/>
        <w:t>Annual dividend from surplus payments in accordance with Best Practice Management for Water Supply and Sewerage Guidelines, from Water &amp; Sewer Operations for 2016</w:t>
      </w:r>
      <w:r w:rsidR="00B76B8A">
        <w:t>-</w:t>
      </w:r>
      <w:r>
        <w:t>17 onwards, between $0.9</w:t>
      </w:r>
      <w:r w:rsidR="00B76B8A">
        <w:t xml:space="preserve"> million</w:t>
      </w:r>
      <w:r>
        <w:t xml:space="preserve"> and $1</w:t>
      </w:r>
      <w:r w:rsidR="00B76B8A">
        <w:t xml:space="preserve"> million</w:t>
      </w:r>
      <w:r>
        <w:t xml:space="preserve"> p.a.</w:t>
      </w:r>
    </w:p>
    <w:p w:rsidR="008F1F9C" w:rsidRDefault="008F1F9C" w:rsidP="00982538">
      <w:pPr>
        <w:pStyle w:val="BodyText"/>
        <w:pBdr>
          <w:top w:val="single" w:sz="4" w:space="1" w:color="auto"/>
          <w:left w:val="single" w:sz="4" w:space="4" w:color="auto"/>
          <w:bottom w:val="single" w:sz="4" w:space="1" w:color="auto"/>
          <w:right w:val="single" w:sz="4" w:space="4" w:color="auto"/>
        </w:pBdr>
        <w:jc w:val="left"/>
      </w:pPr>
      <w:r>
        <w:t>•</w:t>
      </w:r>
      <w:r>
        <w:tab/>
        <w:t>Review of Section 94 Plan works schedules to align with asset management plans to reduce Council’s commitment to the identified capital works – mid 2016</w:t>
      </w:r>
    </w:p>
    <w:p w:rsidR="008F1F9C" w:rsidRDefault="008F1F9C" w:rsidP="00982538">
      <w:pPr>
        <w:pStyle w:val="BodyText"/>
        <w:pBdr>
          <w:top w:val="single" w:sz="4" w:space="1" w:color="auto"/>
          <w:left w:val="single" w:sz="4" w:space="4" w:color="auto"/>
          <w:bottom w:val="single" w:sz="4" w:space="1" w:color="auto"/>
          <w:right w:val="single" w:sz="4" w:space="4" w:color="auto"/>
        </w:pBdr>
        <w:jc w:val="left"/>
      </w:pPr>
      <w:r>
        <w:t>•</w:t>
      </w:r>
      <w:r>
        <w:tab/>
        <w:t xml:space="preserve">As part of the building rationalisation process there will be relocation of Care &amp; Support Services in Grafton </w:t>
      </w:r>
      <w:r w:rsidR="00B76B8A">
        <w:t>and</w:t>
      </w:r>
      <w:r>
        <w:t xml:space="preserve"> Maclean, moving them from private rentals to Council accommodation owned by Council’s General Fund</w:t>
      </w:r>
      <w:r w:rsidR="00C3713A">
        <w:t>.</w:t>
      </w:r>
      <w:r>
        <w:t xml:space="preserve"> </w:t>
      </w:r>
      <w:r w:rsidR="00C3713A">
        <w:t xml:space="preserve">This </w:t>
      </w:r>
      <w:r>
        <w:t>will generate additional income for General Fund of $50,000 p.a. as Care &amp; Support Services are a fully</w:t>
      </w:r>
      <w:r w:rsidR="00C3713A">
        <w:t>-</w:t>
      </w:r>
      <w:r>
        <w:t>funded business activity.</w:t>
      </w:r>
    </w:p>
    <w:p w:rsidR="007641BF" w:rsidRPr="0023622F" w:rsidRDefault="007641BF" w:rsidP="007641BF">
      <w:pPr>
        <w:pStyle w:val="BodyText"/>
        <w:pBdr>
          <w:top w:val="single" w:sz="4" w:space="1" w:color="auto"/>
          <w:left w:val="single" w:sz="4" w:space="4" w:color="auto"/>
          <w:bottom w:val="single" w:sz="4" w:space="1" w:color="auto"/>
          <w:right w:val="single" w:sz="4" w:space="4" w:color="auto"/>
        </w:pBdr>
        <w:rPr>
          <w:b/>
        </w:rPr>
      </w:pPr>
      <w:r w:rsidRPr="0023622F">
        <w:rPr>
          <w:b/>
        </w:rPr>
        <w:t>Conclusion</w:t>
      </w:r>
    </w:p>
    <w:p w:rsidR="00C75DA4" w:rsidRDefault="00C75DA4" w:rsidP="00982538">
      <w:pPr>
        <w:pStyle w:val="BodyText"/>
        <w:pBdr>
          <w:top w:val="single" w:sz="4" w:space="1" w:color="auto"/>
          <w:left w:val="single" w:sz="4" w:space="4" w:color="auto"/>
          <w:bottom w:val="single" w:sz="4" w:space="1" w:color="auto"/>
          <w:right w:val="single" w:sz="4" w:space="4" w:color="auto"/>
        </w:pBdr>
        <w:jc w:val="left"/>
      </w:pPr>
      <w:r>
        <w:t xml:space="preserve">In summary the improvements </w:t>
      </w:r>
      <w:r w:rsidR="00A47F5C">
        <w:t>Council</w:t>
      </w:r>
      <w:r>
        <w:t xml:space="preserve"> has achieved to date has made a significant improvement in Council’s financial sustainability. However, due to the substantial infrastructure backlog, the progress and performance improvements to date are insufficient to ensure financial sustainability. As demonstrated in </w:t>
      </w:r>
      <w:r w:rsidR="00A47F5C">
        <w:t>Council</w:t>
      </w:r>
      <w:r>
        <w:t xml:space="preserve">’s Revised 2015-16 </w:t>
      </w:r>
      <w:r w:rsidR="00B76B8A">
        <w:t xml:space="preserve">to 2024-25 </w:t>
      </w:r>
      <w:r>
        <w:t>LTFP Scenario 3, the SRV initiative, providing sufficient funding to add</w:t>
      </w:r>
      <w:r w:rsidR="007524AA">
        <w:t>ress the infrastructure backlog</w:t>
      </w:r>
      <w:r>
        <w:t xml:space="preserve"> is vital to Clarence Valley Council progressing from ongoing deficits to a sustainable position of operating surpluses.</w:t>
      </w:r>
    </w:p>
    <w:p w:rsidR="007641BF" w:rsidRDefault="00A47F5C" w:rsidP="00982538">
      <w:pPr>
        <w:pStyle w:val="BodyText"/>
        <w:pBdr>
          <w:top w:val="single" w:sz="4" w:space="1" w:color="auto"/>
          <w:left w:val="single" w:sz="4" w:space="4" w:color="auto"/>
          <w:bottom w:val="single" w:sz="4" w:space="1" w:color="auto"/>
          <w:right w:val="single" w:sz="4" w:space="4" w:color="auto"/>
        </w:pBdr>
        <w:jc w:val="left"/>
      </w:pPr>
      <w:r>
        <w:t>Council</w:t>
      </w:r>
      <w:r w:rsidR="007641BF">
        <w:t xml:space="preserve"> has progressively engaged in a series of ongoing service reviews, revenue enhancement and expenditure reduction opportunities.</w:t>
      </w:r>
      <w:r w:rsidR="00C250A8">
        <w:t xml:space="preserve"> </w:t>
      </w:r>
      <w:r w:rsidR="00BD0736">
        <w:t xml:space="preserve">The significant improvement and restructuring work undertaken by Council to date, means future opportunities for further cost reduction may be limited.  </w:t>
      </w:r>
      <w:r w:rsidR="007641BF">
        <w:t>A service</w:t>
      </w:r>
      <w:r w:rsidR="007524AA">
        <w:t>-</w:t>
      </w:r>
      <w:r w:rsidR="007641BF">
        <w:t>by</w:t>
      </w:r>
      <w:r w:rsidR="007524AA">
        <w:t>-</w:t>
      </w:r>
      <w:r w:rsidR="007641BF">
        <w:t>service ongoing assessment of further reduction opportunities is still underway and</w:t>
      </w:r>
      <w:r w:rsidR="007524AA">
        <w:t>,</w:t>
      </w:r>
      <w:r w:rsidR="007641BF">
        <w:t xml:space="preserve"> while many areas do not provide capacity for reduction</w:t>
      </w:r>
      <w:r w:rsidR="007524AA">
        <w:t>,</w:t>
      </w:r>
      <w:r w:rsidR="007641BF">
        <w:t xml:space="preserve"> any opportunities to support financial sustainability in parallel with the SRV will be considered.  </w:t>
      </w:r>
    </w:p>
    <w:p w:rsidR="00266497" w:rsidRDefault="007641BF" w:rsidP="00982538">
      <w:pPr>
        <w:pStyle w:val="BodyText"/>
        <w:pBdr>
          <w:top w:val="single" w:sz="4" w:space="1" w:color="auto"/>
          <w:left w:val="single" w:sz="4" w:space="4" w:color="auto"/>
          <w:bottom w:val="single" w:sz="4" w:space="1" w:color="auto"/>
          <w:right w:val="single" w:sz="4" w:space="4" w:color="auto"/>
        </w:pBdr>
        <w:jc w:val="left"/>
      </w:pPr>
      <w:r>
        <w:t>The option to reduce discretionary service levels is being considered, but based on community feedback from recent externally</w:t>
      </w:r>
      <w:r w:rsidR="007524AA">
        <w:t>-</w:t>
      </w:r>
      <w:r>
        <w:t>managed customer surveys further service reductions would not be welcomed or supported by the community.  It would also not be considered judicious to reduce expenditure on assets already suffering a backlog as any savings would be limited, short</w:t>
      </w:r>
      <w:r w:rsidR="007524AA">
        <w:t>-</w:t>
      </w:r>
      <w:r>
        <w:t>sighted and,</w:t>
      </w:r>
      <w:r w:rsidR="007524AA">
        <w:t xml:space="preserve"> in the final analysis, counter</w:t>
      </w:r>
      <w:r>
        <w:t xml:space="preserve">productive to the goal of financial sustainability.  </w:t>
      </w:r>
    </w:p>
    <w:p w:rsidR="00D60EA5" w:rsidRDefault="007304A8" w:rsidP="006607B9">
      <w:pPr>
        <w:pStyle w:val="Heading1"/>
      </w:pPr>
      <w:bookmarkStart w:id="35" w:name="_Toc440869877"/>
      <w:r>
        <w:lastRenderedPageBreak/>
        <w:t>List of attachments</w:t>
      </w:r>
      <w:bookmarkEnd w:id="35"/>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Some of these attachments will be mandatory to all special variation applications</w:t>
      </w:r>
      <w:r w:rsidR="00E70AC8" w:rsidRPr="00303275">
        <w:t xml:space="preserve"> eg, extracts from the </w:t>
      </w:r>
      <w:r w:rsidR="00E70AC8" w:rsidRPr="00523A57">
        <w:t>Community Strategic Plan</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210AC4" w:rsidRPr="006D3A62" w:rsidTr="00F24C55">
        <w:tc>
          <w:tcPr>
            <w:tcW w:w="7040" w:type="dxa"/>
            <w:vAlign w:val="center"/>
          </w:tcPr>
          <w:p w:rsidR="00210AC4" w:rsidRPr="005475C2" w:rsidRDefault="00210AC4" w:rsidP="00F24C55">
            <w:pPr>
              <w:pStyle w:val="TableTextEntries"/>
              <w:spacing w:before="60" w:after="60"/>
            </w:pPr>
            <w:r w:rsidRPr="005475C2">
              <w:t xml:space="preserve">Part A Section 508A and Section 508(2) Application form (Excel spreadsheet) </w:t>
            </w:r>
          </w:p>
        </w:tc>
        <w:tc>
          <w:tcPr>
            <w:tcW w:w="1114" w:type="dxa"/>
          </w:tcPr>
          <w:p w:rsidR="00210AC4" w:rsidRDefault="00210AC4" w:rsidP="00210AC4">
            <w:pPr>
              <w:jc w:val="center"/>
            </w:pPr>
            <w:r w:rsidRPr="00C22B00">
              <w:rPr>
                <w:sz w:val="24"/>
              </w:rPr>
              <w:fldChar w:fldCharType="begin">
                <w:ffData>
                  <w:name w:val="Check14"/>
                  <w:enabled/>
                  <w:calcOnExit w:val="0"/>
                  <w:checkBox>
                    <w:sizeAuto/>
                    <w:default w:val="1"/>
                  </w:checkBox>
                </w:ffData>
              </w:fldChar>
            </w:r>
            <w:r w:rsidRPr="00C22B00">
              <w:rPr>
                <w:sz w:val="24"/>
              </w:rPr>
              <w:instrText xml:space="preserve"> FORMCHECKBOX </w:instrText>
            </w:r>
            <w:r w:rsidR="00BA31DA">
              <w:rPr>
                <w:sz w:val="24"/>
              </w:rPr>
            </w:r>
            <w:r w:rsidR="00BA31DA">
              <w:rPr>
                <w:sz w:val="24"/>
              </w:rPr>
              <w:fldChar w:fldCharType="separate"/>
            </w:r>
            <w:r w:rsidRPr="00C22B00">
              <w:rPr>
                <w:sz w:val="24"/>
              </w:rPr>
              <w:fldChar w:fldCharType="end"/>
            </w:r>
          </w:p>
        </w:tc>
      </w:tr>
      <w:tr w:rsidR="00210AC4" w:rsidRPr="006D3A62" w:rsidTr="00F24C55">
        <w:tc>
          <w:tcPr>
            <w:tcW w:w="7040" w:type="dxa"/>
            <w:vAlign w:val="center"/>
          </w:tcPr>
          <w:p w:rsidR="00210AC4" w:rsidRPr="005475C2" w:rsidRDefault="00210AC4" w:rsidP="00F24C55">
            <w:pPr>
              <w:pStyle w:val="TableTextEntries"/>
              <w:spacing w:before="60" w:after="60"/>
            </w:pPr>
            <w:r w:rsidRPr="005475C2">
              <w:t>Part B Application form (Word document)</w:t>
            </w:r>
            <w:r>
              <w:t xml:space="preserve"> – this document</w:t>
            </w:r>
          </w:p>
        </w:tc>
        <w:tc>
          <w:tcPr>
            <w:tcW w:w="1114" w:type="dxa"/>
          </w:tcPr>
          <w:p w:rsidR="00210AC4" w:rsidRDefault="00210AC4" w:rsidP="00210AC4">
            <w:pPr>
              <w:jc w:val="center"/>
            </w:pPr>
            <w:r w:rsidRPr="00C22B00">
              <w:rPr>
                <w:sz w:val="24"/>
              </w:rPr>
              <w:fldChar w:fldCharType="begin">
                <w:ffData>
                  <w:name w:val="Check14"/>
                  <w:enabled/>
                  <w:calcOnExit w:val="0"/>
                  <w:checkBox>
                    <w:sizeAuto/>
                    <w:default w:val="1"/>
                  </w:checkBox>
                </w:ffData>
              </w:fldChar>
            </w:r>
            <w:r w:rsidRPr="00C22B00">
              <w:rPr>
                <w:sz w:val="24"/>
              </w:rPr>
              <w:instrText xml:space="preserve"> FORMCHECKBOX </w:instrText>
            </w:r>
            <w:r w:rsidR="00BA31DA">
              <w:rPr>
                <w:sz w:val="24"/>
              </w:rPr>
            </w:r>
            <w:r w:rsidR="00BA31DA">
              <w:rPr>
                <w:sz w:val="24"/>
              </w:rPr>
              <w:fldChar w:fldCharType="separate"/>
            </w:r>
            <w:r w:rsidRPr="00C22B00">
              <w:rPr>
                <w:sz w:val="24"/>
              </w:rPr>
              <w:fldChar w:fldCharType="end"/>
            </w:r>
          </w:p>
        </w:tc>
      </w:tr>
      <w:tr w:rsidR="00FF1230" w:rsidRPr="006D3A62" w:rsidTr="00F24C55">
        <w:tc>
          <w:tcPr>
            <w:tcW w:w="7040" w:type="dxa"/>
            <w:vAlign w:val="center"/>
          </w:tcPr>
          <w:p w:rsidR="00FF1230" w:rsidRPr="00303275" w:rsidRDefault="00FF1230" w:rsidP="00D66FDB">
            <w:pPr>
              <w:pStyle w:val="TableTextEntries"/>
              <w:spacing w:before="60" w:after="60"/>
            </w:pPr>
            <w:r w:rsidRPr="00303275">
              <w:t>Relevant extracts from the Community Strategic Plan</w:t>
            </w:r>
            <w:r w:rsidR="00E74809">
              <w:t xml:space="preserve"> </w:t>
            </w:r>
            <w:r w:rsidR="00E74809" w:rsidRPr="00D66FDB">
              <w:rPr>
                <w:b/>
              </w:rPr>
              <w:t xml:space="preserve">(see Attachment </w:t>
            </w:r>
            <w:r w:rsidR="00D66FDB" w:rsidRPr="00D66FDB">
              <w:rPr>
                <w:b/>
              </w:rPr>
              <w:t>8</w:t>
            </w:r>
            <w:r w:rsidR="00E74809" w:rsidRPr="00D66FDB">
              <w:rPr>
                <w:b/>
              </w:rPr>
              <w:t>)</w:t>
            </w:r>
          </w:p>
        </w:tc>
        <w:tc>
          <w:tcPr>
            <w:tcW w:w="1114" w:type="dxa"/>
          </w:tcPr>
          <w:p w:rsidR="00FF1230" w:rsidRPr="006D3A62" w:rsidRDefault="00210AC4"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bookmarkStart w:id="36" w:name="Check14"/>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bookmarkEnd w:id="36"/>
          </w:p>
        </w:tc>
      </w:tr>
      <w:tr w:rsidR="00FF1230" w:rsidRPr="006D3A62" w:rsidTr="00F24C55">
        <w:tc>
          <w:tcPr>
            <w:tcW w:w="7040" w:type="dxa"/>
            <w:vAlign w:val="center"/>
          </w:tcPr>
          <w:p w:rsidR="00FF1230" w:rsidRPr="00303275" w:rsidRDefault="00FF1230" w:rsidP="00D66FDB">
            <w:pPr>
              <w:pStyle w:val="TableTextEntries"/>
              <w:spacing w:before="60" w:after="60"/>
            </w:pPr>
            <w:r w:rsidRPr="00303275">
              <w:t>Delivery Program</w:t>
            </w:r>
            <w:r w:rsidR="00F041EE">
              <w:t xml:space="preserve"> </w:t>
            </w:r>
            <w:r w:rsidR="00F041EE" w:rsidRPr="00D66FDB">
              <w:rPr>
                <w:b/>
              </w:rPr>
              <w:t xml:space="preserve">(see Attachment </w:t>
            </w:r>
            <w:r w:rsidR="00D66FDB" w:rsidRPr="00D66FDB">
              <w:rPr>
                <w:b/>
              </w:rPr>
              <w:t>25</w:t>
            </w:r>
            <w:r w:rsidR="00F041EE" w:rsidRPr="00D66FDB">
              <w:rPr>
                <w:b/>
              </w:rPr>
              <w:t>)</w:t>
            </w:r>
          </w:p>
        </w:tc>
        <w:tc>
          <w:tcPr>
            <w:tcW w:w="1114" w:type="dxa"/>
          </w:tcPr>
          <w:p w:rsidR="00FF1230" w:rsidRPr="006D3A62" w:rsidRDefault="00B76B8A"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03B10">
            <w:pPr>
              <w:pStyle w:val="TableTextEntries"/>
              <w:spacing w:before="60" w:after="60"/>
            </w:pPr>
            <w:r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r w:rsidR="00282105" w:rsidRPr="002028F4">
              <w:rPr>
                <w:b/>
              </w:rPr>
              <w:t xml:space="preserve">(see Attachment </w:t>
            </w:r>
            <w:r w:rsidR="00F03B10">
              <w:rPr>
                <w:b/>
              </w:rPr>
              <w:t>7</w:t>
            </w:r>
            <w:r w:rsidR="00282105" w:rsidRPr="002028F4">
              <w:rPr>
                <w:b/>
              </w:rPr>
              <w:t>)</w:t>
            </w:r>
          </w:p>
        </w:tc>
        <w:tc>
          <w:tcPr>
            <w:tcW w:w="1114" w:type="dxa"/>
          </w:tcPr>
          <w:p w:rsidR="00FF1230" w:rsidRPr="00523A57" w:rsidRDefault="00716C6A" w:rsidP="00F24C55">
            <w:pPr>
              <w:pStyle w:val="TableTextEntries"/>
              <w:spacing w:before="60" w:after="60"/>
              <w:jc w:val="center"/>
              <w:rPr>
                <w:sz w:val="24"/>
                <w:szCs w:val="24"/>
              </w:rPr>
            </w:pPr>
            <w:r>
              <w:rPr>
                <w:sz w:val="24"/>
                <w:szCs w:val="24"/>
              </w:rPr>
              <w:fldChar w:fldCharType="begin">
                <w:ffData>
                  <w:name w:val="Check15"/>
                  <w:enabled/>
                  <w:calcOnExit w:val="0"/>
                  <w:checkBox>
                    <w:sizeAuto/>
                    <w:default w:val="1"/>
                  </w:checkBox>
                </w:ffData>
              </w:fldChar>
            </w:r>
            <w:bookmarkStart w:id="37" w:name="Check15"/>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bookmarkEnd w:id="37"/>
          </w:p>
        </w:tc>
      </w:tr>
      <w:tr w:rsidR="00FF1230" w:rsidRPr="00523A57" w:rsidTr="00F24C55">
        <w:tc>
          <w:tcPr>
            <w:tcW w:w="7040" w:type="dxa"/>
            <w:vAlign w:val="center"/>
          </w:tcPr>
          <w:p w:rsidR="00FF1230" w:rsidRPr="00523A57" w:rsidRDefault="002C61B4" w:rsidP="00C514F8">
            <w:pPr>
              <w:pStyle w:val="TableTextEntries"/>
              <w:spacing w:before="60" w:after="60"/>
              <w:rPr>
                <w:b/>
              </w:rPr>
            </w:pPr>
            <w:r w:rsidRPr="00523A57">
              <w:t xml:space="preserve">NSW </w:t>
            </w:r>
            <w:r w:rsidR="00FF1230" w:rsidRPr="00523A57">
              <w:t>T</w:t>
            </w:r>
            <w:r w:rsidRPr="00523A57">
              <w:t xml:space="preserve">reasury </w:t>
            </w:r>
            <w:r w:rsidR="00FF1230" w:rsidRPr="00523A57">
              <w:t>Corp</w:t>
            </w:r>
            <w:r w:rsidRPr="00523A57">
              <w:t>oration report</w:t>
            </w:r>
            <w:r w:rsidR="0063453D" w:rsidRPr="00523A57">
              <w:t xml:space="preserve"> </w:t>
            </w:r>
            <w:r w:rsidR="00FF1230" w:rsidRPr="00523A57">
              <w:t>on financial sustainability</w:t>
            </w:r>
            <w:r w:rsidR="00E74809">
              <w:t xml:space="preserve"> </w:t>
            </w:r>
            <w:r w:rsidR="00E74809" w:rsidRPr="00C514F8">
              <w:rPr>
                <w:b/>
              </w:rPr>
              <w:t xml:space="preserve">(see Attachment </w:t>
            </w:r>
            <w:r w:rsidR="00C514F8" w:rsidRPr="00C514F8">
              <w:rPr>
                <w:b/>
              </w:rPr>
              <w:t>9</w:t>
            </w:r>
            <w:r w:rsidR="00E74809" w:rsidRPr="00C514F8">
              <w:rPr>
                <w:b/>
              </w:rPr>
              <w:t>)</w:t>
            </w:r>
          </w:p>
        </w:tc>
        <w:tc>
          <w:tcPr>
            <w:tcW w:w="1114" w:type="dxa"/>
          </w:tcPr>
          <w:p w:rsidR="00FF1230" w:rsidRPr="00523A57" w:rsidRDefault="004065DF" w:rsidP="00F24C55">
            <w:pPr>
              <w:pStyle w:val="TableTextEntries"/>
              <w:spacing w:before="60" w:after="60"/>
              <w:jc w:val="center"/>
              <w:rPr>
                <w:sz w:val="24"/>
                <w:szCs w:val="24"/>
              </w:rPr>
            </w:pPr>
            <w:r>
              <w:rPr>
                <w:sz w:val="24"/>
                <w:szCs w:val="24"/>
              </w:rPr>
              <w:fldChar w:fldCharType="begin">
                <w:ffData>
                  <w:name w:val="Check10"/>
                  <w:enabled/>
                  <w:calcOnExit w:val="0"/>
                  <w:checkBox>
                    <w:sizeAuto/>
                    <w:default w:val="1"/>
                  </w:checkBox>
                </w:ffData>
              </w:fldChar>
            </w:r>
            <w:bookmarkStart w:id="38" w:name="Check10"/>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bookmarkEnd w:id="38"/>
          </w:p>
        </w:tc>
      </w:tr>
      <w:tr w:rsidR="00FF1230" w:rsidRPr="00523A57" w:rsidTr="00F24C55">
        <w:tc>
          <w:tcPr>
            <w:tcW w:w="7040" w:type="dxa"/>
            <w:vAlign w:val="center"/>
          </w:tcPr>
          <w:p w:rsidR="00FF1230" w:rsidRPr="00523A57" w:rsidRDefault="00FF1230" w:rsidP="0015629C">
            <w:pPr>
              <w:pStyle w:val="TableTextEntries"/>
              <w:spacing w:before="60" w:after="60"/>
            </w:pPr>
            <w:r w:rsidRPr="00523A57">
              <w:t xml:space="preserve">Media releases, public meeting notices, newspaper articles, fact sheets relating to the rate increase and </w:t>
            </w:r>
            <w:r w:rsidR="00DB5FD3" w:rsidRPr="00523A57">
              <w:t xml:space="preserve">proposed </w:t>
            </w:r>
            <w:r w:rsidRPr="00523A57">
              <w:t>special variation</w:t>
            </w:r>
            <w:r w:rsidR="00E74809">
              <w:t xml:space="preserve"> </w:t>
            </w:r>
            <w:r w:rsidR="00E74809" w:rsidRPr="0015629C">
              <w:rPr>
                <w:b/>
              </w:rPr>
              <w:t xml:space="preserve">(see Attachments </w:t>
            </w:r>
            <w:r w:rsidR="0015629C" w:rsidRPr="0015629C">
              <w:rPr>
                <w:b/>
              </w:rPr>
              <w:t>16,17,18, 19,20,21,22,23,24,</w:t>
            </w:r>
            <w:r w:rsidR="006021DB">
              <w:rPr>
                <w:b/>
              </w:rPr>
              <w:t xml:space="preserve"> and 35</w:t>
            </w:r>
            <w:r w:rsidR="00E74809" w:rsidRPr="0015629C">
              <w:rPr>
                <w:b/>
              </w:rPr>
              <w:t>)</w:t>
            </w:r>
          </w:p>
        </w:tc>
        <w:tc>
          <w:tcPr>
            <w:tcW w:w="1114" w:type="dxa"/>
          </w:tcPr>
          <w:p w:rsidR="00FF1230" w:rsidRPr="00523A57" w:rsidRDefault="008F17EC" w:rsidP="00F24C55">
            <w:pPr>
              <w:pStyle w:val="TableTextEntries"/>
              <w:spacing w:before="60" w:after="60"/>
              <w:jc w:val="center"/>
              <w:rPr>
                <w:sz w:val="24"/>
                <w:szCs w:val="24"/>
              </w:rPr>
            </w:pPr>
            <w:r>
              <w:rPr>
                <w:sz w:val="24"/>
                <w:szCs w:val="24"/>
              </w:rPr>
              <w:fldChar w:fldCharType="begin">
                <w:ffData>
                  <w:name w:val="Check13"/>
                  <w:enabled/>
                  <w:calcOnExit w:val="0"/>
                  <w:checkBox>
                    <w:sizeAuto/>
                    <w:default w:val="1"/>
                  </w:checkBox>
                </w:ffData>
              </w:fldChar>
            </w:r>
            <w:bookmarkStart w:id="39" w:name="Check13"/>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bookmarkEnd w:id="39"/>
          </w:p>
        </w:tc>
      </w:tr>
      <w:tr w:rsidR="00FF1230" w:rsidRPr="00523A57" w:rsidTr="00F24C55">
        <w:tc>
          <w:tcPr>
            <w:tcW w:w="7040" w:type="dxa"/>
            <w:vAlign w:val="center"/>
          </w:tcPr>
          <w:p w:rsidR="00FF1230" w:rsidRPr="00523A57" w:rsidRDefault="00FF1230" w:rsidP="0015629C">
            <w:pPr>
              <w:pStyle w:val="TableTextEntries"/>
              <w:spacing w:before="60" w:after="60"/>
            </w:pPr>
            <w:r w:rsidRPr="00523A57">
              <w:t>Community feedback (including surveys and results if applicable)</w:t>
            </w:r>
            <w:r w:rsidR="00E74809">
              <w:t xml:space="preserve"> </w:t>
            </w:r>
            <w:r w:rsidR="00D66FDB" w:rsidRPr="00D66FDB">
              <w:rPr>
                <w:b/>
              </w:rPr>
              <w:t>(see Attachments 1,</w:t>
            </w:r>
            <w:r w:rsidR="0015629C">
              <w:rPr>
                <w:b/>
              </w:rPr>
              <w:t>14,15,</w:t>
            </w:r>
            <w:r w:rsidR="00D66FDB" w:rsidRPr="00D66FDB">
              <w:rPr>
                <w:b/>
              </w:rPr>
              <w:t>27,28, and 29)</w:t>
            </w:r>
          </w:p>
        </w:tc>
        <w:tc>
          <w:tcPr>
            <w:tcW w:w="1114" w:type="dxa"/>
          </w:tcPr>
          <w:p w:rsidR="00FF1230" w:rsidRPr="00523A57" w:rsidRDefault="005700C7" w:rsidP="00F24C55">
            <w:pPr>
              <w:pStyle w:val="TableTextEntries"/>
              <w:spacing w:before="60" w:after="60"/>
              <w:jc w:val="center"/>
              <w:rPr>
                <w:sz w:val="24"/>
                <w:szCs w:val="24"/>
              </w:rPr>
            </w:pPr>
            <w:r>
              <w:rPr>
                <w:sz w:val="24"/>
                <w:szCs w:val="24"/>
              </w:rPr>
              <w:fldChar w:fldCharType="begin">
                <w:ffData>
                  <w:name w:val="Check13"/>
                  <w:enabled/>
                  <w:calcOnExit w:val="0"/>
                  <w:checkBox>
                    <w:sizeAuto/>
                    <w:default w:val="1"/>
                  </w:checkBox>
                </w:ffData>
              </w:fldChar>
            </w:r>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p>
        </w:tc>
      </w:tr>
      <w:tr w:rsidR="004065DF" w:rsidRPr="00523A57" w:rsidTr="00F24C55">
        <w:tc>
          <w:tcPr>
            <w:tcW w:w="7040" w:type="dxa"/>
            <w:vAlign w:val="center"/>
          </w:tcPr>
          <w:p w:rsidR="004065DF" w:rsidRPr="00523A57" w:rsidRDefault="004065DF" w:rsidP="00A90720">
            <w:pPr>
              <w:pStyle w:val="TableTextEntries"/>
              <w:spacing w:before="60" w:after="60"/>
            </w:pPr>
            <w:r w:rsidRPr="00523A57">
              <w:t>Hardship Policy</w:t>
            </w:r>
            <w:r w:rsidR="00E74809">
              <w:t xml:space="preserve"> </w:t>
            </w:r>
            <w:r w:rsidR="00E74809" w:rsidRPr="00D66FDB">
              <w:rPr>
                <w:b/>
              </w:rPr>
              <w:t xml:space="preserve">(see Attachment </w:t>
            </w:r>
            <w:r w:rsidR="00A90720" w:rsidRPr="00D66FDB">
              <w:rPr>
                <w:b/>
              </w:rPr>
              <w:t>33</w:t>
            </w:r>
            <w:r w:rsidR="00E74809" w:rsidRPr="00D66FDB">
              <w:rPr>
                <w:b/>
              </w:rPr>
              <w:t>)</w:t>
            </w:r>
          </w:p>
        </w:tc>
        <w:tc>
          <w:tcPr>
            <w:tcW w:w="1114" w:type="dxa"/>
          </w:tcPr>
          <w:p w:rsidR="004065DF" w:rsidRDefault="004065DF" w:rsidP="004065DF">
            <w:pPr>
              <w:jc w:val="center"/>
            </w:pPr>
            <w:r w:rsidRPr="001717FE">
              <w:rPr>
                <w:sz w:val="24"/>
              </w:rPr>
              <w:fldChar w:fldCharType="begin">
                <w:ffData>
                  <w:name w:val="Check14"/>
                  <w:enabled/>
                  <w:calcOnExit w:val="0"/>
                  <w:checkBox>
                    <w:sizeAuto/>
                    <w:default w:val="1"/>
                  </w:checkBox>
                </w:ffData>
              </w:fldChar>
            </w:r>
            <w:r w:rsidRPr="001717FE">
              <w:rPr>
                <w:sz w:val="24"/>
              </w:rPr>
              <w:instrText xml:space="preserve"> FORMCHECKBOX </w:instrText>
            </w:r>
            <w:r w:rsidR="00BA31DA">
              <w:rPr>
                <w:sz w:val="24"/>
              </w:rPr>
            </w:r>
            <w:r w:rsidR="00BA31DA">
              <w:rPr>
                <w:sz w:val="24"/>
              </w:rPr>
              <w:fldChar w:fldCharType="separate"/>
            </w:r>
            <w:r w:rsidRPr="001717FE">
              <w:rPr>
                <w:sz w:val="24"/>
              </w:rPr>
              <w:fldChar w:fldCharType="end"/>
            </w:r>
          </w:p>
        </w:tc>
      </w:tr>
      <w:tr w:rsidR="004065DF" w:rsidRPr="00523A57" w:rsidTr="00F24C55">
        <w:tc>
          <w:tcPr>
            <w:tcW w:w="7040" w:type="dxa"/>
            <w:vAlign w:val="center"/>
          </w:tcPr>
          <w:p w:rsidR="004065DF" w:rsidRPr="00523A57" w:rsidRDefault="004065DF" w:rsidP="00D66FDB">
            <w:pPr>
              <w:pStyle w:val="TableTextEntries"/>
              <w:spacing w:before="60" w:after="60"/>
            </w:pPr>
            <w:r w:rsidRPr="00523A57">
              <w:t>Resolution to apply for the proposed special variation</w:t>
            </w:r>
            <w:r w:rsidR="00EB08BB" w:rsidRPr="00D66FDB">
              <w:rPr>
                <w:b/>
              </w:rPr>
              <w:t xml:space="preserve">(see Attachment </w:t>
            </w:r>
            <w:r w:rsidR="00D66FDB" w:rsidRPr="00D66FDB">
              <w:rPr>
                <w:b/>
              </w:rPr>
              <w:t>2</w:t>
            </w:r>
            <w:r w:rsidR="00EB08BB" w:rsidRPr="00D66FDB">
              <w:rPr>
                <w:b/>
              </w:rPr>
              <w:t>)</w:t>
            </w:r>
          </w:p>
        </w:tc>
        <w:tc>
          <w:tcPr>
            <w:tcW w:w="1114" w:type="dxa"/>
          </w:tcPr>
          <w:p w:rsidR="004065DF" w:rsidRDefault="004065DF" w:rsidP="004065DF">
            <w:pPr>
              <w:jc w:val="center"/>
            </w:pPr>
            <w:r w:rsidRPr="001717FE">
              <w:rPr>
                <w:sz w:val="24"/>
              </w:rPr>
              <w:fldChar w:fldCharType="begin">
                <w:ffData>
                  <w:name w:val="Check14"/>
                  <w:enabled/>
                  <w:calcOnExit w:val="0"/>
                  <w:checkBox>
                    <w:sizeAuto/>
                    <w:default w:val="1"/>
                  </w:checkBox>
                </w:ffData>
              </w:fldChar>
            </w:r>
            <w:r w:rsidRPr="001717FE">
              <w:rPr>
                <w:sz w:val="24"/>
              </w:rPr>
              <w:instrText xml:space="preserve"> FORMCHECKBOX </w:instrText>
            </w:r>
            <w:r w:rsidR="00BA31DA">
              <w:rPr>
                <w:sz w:val="24"/>
              </w:rPr>
            </w:r>
            <w:r w:rsidR="00BA31DA">
              <w:rPr>
                <w:sz w:val="24"/>
              </w:rPr>
              <w:fldChar w:fldCharType="separate"/>
            </w:r>
            <w:r w:rsidRPr="001717FE">
              <w:rPr>
                <w:sz w:val="24"/>
              </w:rPr>
              <w:fldChar w:fldCharType="end"/>
            </w:r>
          </w:p>
        </w:tc>
      </w:tr>
      <w:tr w:rsidR="00FF1230" w:rsidRPr="00523A57" w:rsidTr="00F24C55">
        <w:tc>
          <w:tcPr>
            <w:tcW w:w="7040" w:type="dxa"/>
            <w:vAlign w:val="center"/>
          </w:tcPr>
          <w:p w:rsidR="00FF1230" w:rsidRPr="00523A57" w:rsidRDefault="00FF1230" w:rsidP="00BA31DA">
            <w:pPr>
              <w:pStyle w:val="TableTextEntries"/>
              <w:spacing w:before="60" w:after="60"/>
            </w:pPr>
            <w:r w:rsidRPr="00523A57">
              <w:t>Certification</w:t>
            </w:r>
            <w:r w:rsidR="002674E9" w:rsidRPr="00523A57">
              <w:t xml:space="preserve"> (see Section 9)</w:t>
            </w:r>
            <w:r w:rsidR="00BA31DA">
              <w:t xml:space="preserve"> </w:t>
            </w:r>
            <w:r w:rsidR="00BA31DA" w:rsidRPr="00D66FDB">
              <w:rPr>
                <w:b/>
              </w:rPr>
              <w:t>(see Attachment 3</w:t>
            </w:r>
            <w:r w:rsidR="00BA31DA">
              <w:rPr>
                <w:b/>
              </w:rPr>
              <w:t>6</w:t>
            </w:r>
            <w:bookmarkStart w:id="40" w:name="_GoBack"/>
            <w:bookmarkEnd w:id="40"/>
            <w:r w:rsidR="00BA31DA" w:rsidRPr="00D66FDB">
              <w:rPr>
                <w:b/>
              </w:rPr>
              <w:t>)</w:t>
            </w:r>
          </w:p>
        </w:tc>
        <w:tc>
          <w:tcPr>
            <w:tcW w:w="1114" w:type="dxa"/>
          </w:tcPr>
          <w:p w:rsidR="00FF1230" w:rsidRPr="00523A57" w:rsidRDefault="004065DF"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FF1230" w:rsidP="00D705F2">
            <w:pPr>
              <w:pStyle w:val="TableTextEntries"/>
              <w:spacing w:before="60" w:after="60"/>
            </w:pPr>
            <w:r w:rsidRPr="00523A57">
              <w:t xml:space="preserve">Relevant extracts from the Asset Management </w:t>
            </w:r>
            <w:r w:rsidRPr="00D705F2">
              <w:t xml:space="preserve">Plan </w:t>
            </w:r>
            <w:r w:rsidR="004065DF" w:rsidRPr="00D705F2">
              <w:rPr>
                <w:b/>
              </w:rPr>
              <w:t xml:space="preserve">(see </w:t>
            </w:r>
            <w:r w:rsidR="00E74809" w:rsidRPr="00D705F2">
              <w:rPr>
                <w:b/>
              </w:rPr>
              <w:t xml:space="preserve">Attachment </w:t>
            </w:r>
            <w:r w:rsidR="00D705F2" w:rsidRPr="00D705F2">
              <w:rPr>
                <w:b/>
              </w:rPr>
              <w:t>5</w:t>
            </w:r>
            <w:r w:rsidR="004065DF" w:rsidRPr="00D705F2">
              <w:rPr>
                <w:b/>
              </w:rPr>
              <w:t>)</w:t>
            </w:r>
          </w:p>
        </w:tc>
        <w:tc>
          <w:tcPr>
            <w:tcW w:w="1114" w:type="dxa"/>
          </w:tcPr>
          <w:p w:rsidR="00FF1230" w:rsidRPr="00523A57" w:rsidRDefault="00D705F2" w:rsidP="00F24C55">
            <w:pPr>
              <w:pStyle w:val="TableTextEntries"/>
              <w:spacing w:before="60" w:after="60"/>
              <w:jc w:val="center"/>
              <w:rPr>
                <w:sz w:val="24"/>
                <w:szCs w:val="24"/>
              </w:rPr>
            </w:pPr>
            <w:r w:rsidRPr="001717FE">
              <w:rPr>
                <w:sz w:val="24"/>
              </w:rPr>
              <w:fldChar w:fldCharType="begin">
                <w:ffData>
                  <w:name w:val="Check14"/>
                  <w:enabled/>
                  <w:calcOnExit w:val="0"/>
                  <w:checkBox>
                    <w:sizeAuto/>
                    <w:default w:val="1"/>
                  </w:checkBox>
                </w:ffData>
              </w:fldChar>
            </w:r>
            <w:r w:rsidRPr="001717FE">
              <w:rPr>
                <w:sz w:val="24"/>
              </w:rPr>
              <w:instrText xml:space="preserve"> FORMCHECKBOX </w:instrText>
            </w:r>
            <w:r w:rsidR="00BA31DA">
              <w:rPr>
                <w:sz w:val="24"/>
              </w:rPr>
            </w:r>
            <w:r w:rsidR="00BA31DA">
              <w:rPr>
                <w:sz w:val="24"/>
              </w:rPr>
              <w:fldChar w:fldCharType="separate"/>
            </w:r>
            <w:r w:rsidRPr="001717FE">
              <w:rPr>
                <w:sz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Past Instruments of Approval (if applicable)</w:t>
            </w:r>
            <w:r w:rsidR="00E74809">
              <w:t xml:space="preserve"> </w:t>
            </w:r>
            <w:r w:rsidR="00E74809" w:rsidRPr="00E74809">
              <w:rPr>
                <w:b/>
              </w:rPr>
              <w:t>Not Applicable</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12"/>
                  <w:enabled/>
                  <w:calcOnExit w:val="0"/>
                  <w:checkBox>
                    <w:sizeAuto/>
                    <w:default w:val="0"/>
                  </w:checkBox>
                </w:ffData>
              </w:fldChar>
            </w:r>
            <w:bookmarkStart w:id="41" w:name="Check12"/>
            <w:r w:rsidRPr="00523A57">
              <w:rPr>
                <w:sz w:val="24"/>
                <w:szCs w:val="24"/>
              </w:rPr>
              <w:instrText xml:space="preserve"> FORMCHECKBOX </w:instrText>
            </w:r>
            <w:r w:rsidR="00BA31DA">
              <w:rPr>
                <w:sz w:val="24"/>
                <w:szCs w:val="24"/>
              </w:rPr>
            </w:r>
            <w:r w:rsidR="00BA31DA">
              <w:rPr>
                <w:sz w:val="24"/>
                <w:szCs w:val="24"/>
              </w:rPr>
              <w:fldChar w:fldCharType="separate"/>
            </w:r>
            <w:r w:rsidRPr="00523A57">
              <w:rPr>
                <w:sz w:val="24"/>
                <w:szCs w:val="24"/>
              </w:rPr>
              <w:fldChar w:fldCharType="end"/>
            </w:r>
            <w:bookmarkEnd w:id="41"/>
          </w:p>
        </w:tc>
      </w:tr>
      <w:tr w:rsidR="00FF1230" w:rsidRPr="00523A57" w:rsidTr="00F24C55">
        <w:tc>
          <w:tcPr>
            <w:tcW w:w="7040" w:type="dxa"/>
            <w:vAlign w:val="center"/>
          </w:tcPr>
          <w:p w:rsidR="00FF1230" w:rsidRPr="00523A57" w:rsidRDefault="00FF1230" w:rsidP="005700C7">
            <w:pPr>
              <w:pStyle w:val="TableTextEntries"/>
              <w:spacing w:before="60" w:after="60"/>
            </w:pPr>
            <w:r w:rsidRPr="00523A57">
              <w:t>Resolution to adopt the revised Community Strategic Plan (if necessary) and/or Delivery Program</w:t>
            </w:r>
            <w:r w:rsidR="00304C86">
              <w:t xml:space="preserve"> </w:t>
            </w:r>
            <w:r w:rsidR="00304C86" w:rsidRPr="005700C7">
              <w:rPr>
                <w:b/>
              </w:rPr>
              <w:t>(see Attachment</w:t>
            </w:r>
            <w:r w:rsidR="00D705F2" w:rsidRPr="005700C7">
              <w:rPr>
                <w:b/>
              </w:rPr>
              <w:t xml:space="preserve"> </w:t>
            </w:r>
            <w:r w:rsidR="005700C7" w:rsidRPr="005700C7">
              <w:rPr>
                <w:b/>
              </w:rPr>
              <w:t>2</w:t>
            </w:r>
            <w:r w:rsidR="00D705F2" w:rsidRPr="005700C7">
              <w:rPr>
                <w:b/>
              </w:rPr>
              <w:t xml:space="preserve">5 for Revised </w:t>
            </w:r>
            <w:r w:rsidR="00C1405E">
              <w:rPr>
                <w:b/>
              </w:rPr>
              <w:t xml:space="preserve">2014-17 </w:t>
            </w:r>
            <w:r w:rsidR="00D705F2" w:rsidRPr="005700C7">
              <w:rPr>
                <w:b/>
              </w:rPr>
              <w:t>Delivery Program</w:t>
            </w:r>
            <w:r w:rsidR="00C1405E">
              <w:rPr>
                <w:b/>
              </w:rPr>
              <w:t xml:space="preserve"> and 2015-16 Operational Plan</w:t>
            </w:r>
            <w:r w:rsidR="00304C86" w:rsidRPr="005700C7">
              <w:rPr>
                <w:b/>
              </w:rPr>
              <w:t>)</w:t>
            </w:r>
          </w:p>
        </w:tc>
        <w:tc>
          <w:tcPr>
            <w:tcW w:w="1114" w:type="dxa"/>
          </w:tcPr>
          <w:p w:rsidR="00FF1230" w:rsidRPr="00523A57" w:rsidRDefault="00B76B8A"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p>
        </w:tc>
      </w:tr>
      <w:tr w:rsidR="00FF1230" w:rsidRPr="006D3A62" w:rsidTr="00F24C55">
        <w:tc>
          <w:tcPr>
            <w:tcW w:w="7040" w:type="dxa"/>
            <w:vAlign w:val="center"/>
          </w:tcPr>
          <w:p w:rsidR="00FF1230" w:rsidRDefault="00FF1230" w:rsidP="00F24C55">
            <w:pPr>
              <w:pStyle w:val="TableTextEntries"/>
              <w:spacing w:before="60" w:after="60"/>
            </w:pPr>
            <w:r w:rsidRPr="00523A57">
              <w:t>Other (please specify)</w:t>
            </w:r>
          </w:p>
          <w:p w:rsidR="0053342A" w:rsidRPr="00D705F2" w:rsidRDefault="0053342A" w:rsidP="0053342A">
            <w:pPr>
              <w:pStyle w:val="TableTextEntries"/>
              <w:numPr>
                <w:ilvl w:val="0"/>
                <w:numId w:val="48"/>
              </w:numPr>
              <w:spacing w:before="60" w:after="60"/>
              <w:rPr>
                <w:b/>
              </w:rPr>
            </w:pPr>
            <w:r w:rsidRPr="00D705F2">
              <w:rPr>
                <w:b/>
              </w:rPr>
              <w:t>IRIS Consulting Presentation 20 October 2015 Council Meeting (see Attachment 1)</w:t>
            </w:r>
          </w:p>
          <w:p w:rsidR="00E74809" w:rsidRPr="00D705F2" w:rsidRDefault="00E74809" w:rsidP="00E74809">
            <w:pPr>
              <w:pStyle w:val="TableTextEntries"/>
              <w:numPr>
                <w:ilvl w:val="0"/>
                <w:numId w:val="48"/>
              </w:numPr>
              <w:spacing w:before="60" w:after="60"/>
              <w:rPr>
                <w:b/>
              </w:rPr>
            </w:pPr>
            <w:r w:rsidRPr="00D705F2">
              <w:rPr>
                <w:b/>
              </w:rPr>
              <w:t>Council Resolution on Property Sales</w:t>
            </w:r>
            <w:r w:rsidR="00EB08BB" w:rsidRPr="00D705F2">
              <w:rPr>
                <w:b/>
              </w:rPr>
              <w:t xml:space="preserve"> (see Attachment </w:t>
            </w:r>
            <w:r w:rsidR="00D705F2" w:rsidRPr="00D705F2">
              <w:rPr>
                <w:b/>
              </w:rPr>
              <w:t>3</w:t>
            </w:r>
            <w:r w:rsidR="00EB08BB" w:rsidRPr="00D705F2">
              <w:rPr>
                <w:b/>
              </w:rPr>
              <w:t>)</w:t>
            </w:r>
          </w:p>
          <w:p w:rsidR="00E74809" w:rsidRPr="00D705F2" w:rsidRDefault="00E74809" w:rsidP="00E74809">
            <w:pPr>
              <w:pStyle w:val="TableTextEntries"/>
              <w:numPr>
                <w:ilvl w:val="0"/>
                <w:numId w:val="48"/>
              </w:numPr>
              <w:spacing w:before="60" w:after="60"/>
              <w:rPr>
                <w:b/>
              </w:rPr>
            </w:pPr>
            <w:r w:rsidRPr="00D705F2">
              <w:rPr>
                <w:b/>
              </w:rPr>
              <w:t>Council Resolution on Review of Light Fleet &amp; Heavy Plant</w:t>
            </w:r>
            <w:r w:rsidR="00EB08BB" w:rsidRPr="00D705F2">
              <w:rPr>
                <w:b/>
              </w:rPr>
              <w:t xml:space="preserve"> (see Attachment </w:t>
            </w:r>
            <w:r w:rsidR="00D705F2" w:rsidRPr="00D705F2">
              <w:rPr>
                <w:b/>
              </w:rPr>
              <w:t>4</w:t>
            </w:r>
            <w:r w:rsidR="00EB08BB" w:rsidRPr="00D705F2">
              <w:rPr>
                <w:b/>
              </w:rPr>
              <w:t>)</w:t>
            </w:r>
          </w:p>
          <w:p w:rsidR="00A13ECD" w:rsidRDefault="00A13ECD" w:rsidP="009C649B">
            <w:pPr>
              <w:pStyle w:val="TableTextEntries"/>
              <w:numPr>
                <w:ilvl w:val="0"/>
                <w:numId w:val="48"/>
              </w:numPr>
              <w:spacing w:before="60" w:after="60"/>
              <w:rPr>
                <w:b/>
              </w:rPr>
            </w:pPr>
            <w:r w:rsidRPr="00A13ECD">
              <w:rPr>
                <w:b/>
              </w:rPr>
              <w:t>Hydroscience Water &amp; Sewer 2016-17 LTFP (Attachment 10)</w:t>
            </w:r>
          </w:p>
          <w:p w:rsidR="0053342A" w:rsidRDefault="0053342A" w:rsidP="0053342A">
            <w:pPr>
              <w:pStyle w:val="TableTextEntries"/>
              <w:numPr>
                <w:ilvl w:val="0"/>
                <w:numId w:val="48"/>
              </w:numPr>
              <w:spacing w:before="60" w:after="60"/>
              <w:rPr>
                <w:b/>
              </w:rPr>
            </w:pPr>
            <w:r w:rsidRPr="00A7514C">
              <w:rPr>
                <w:b/>
              </w:rPr>
              <w:t>Extract of Assessment of Fit for the Future Proposal October 2015 (Attachment 11)</w:t>
            </w:r>
          </w:p>
          <w:p w:rsidR="006456A9" w:rsidRDefault="006456A9" w:rsidP="009C649B">
            <w:pPr>
              <w:pStyle w:val="TableTextEntries"/>
              <w:numPr>
                <w:ilvl w:val="0"/>
                <w:numId w:val="48"/>
              </w:numPr>
              <w:spacing w:before="60" w:after="60"/>
              <w:rPr>
                <w:b/>
              </w:rPr>
            </w:pPr>
            <w:r w:rsidRPr="006456A9">
              <w:rPr>
                <w:b/>
              </w:rPr>
              <w:t>Community Engagement Strategy (Attachment 12)</w:t>
            </w:r>
          </w:p>
          <w:p w:rsidR="005A595A" w:rsidRDefault="005A595A" w:rsidP="009C649B">
            <w:pPr>
              <w:pStyle w:val="TableTextEntries"/>
              <w:numPr>
                <w:ilvl w:val="0"/>
                <w:numId w:val="48"/>
              </w:numPr>
              <w:spacing w:before="60" w:after="60"/>
              <w:rPr>
                <w:b/>
              </w:rPr>
            </w:pPr>
            <w:r w:rsidRPr="005A595A">
              <w:rPr>
                <w:b/>
              </w:rPr>
              <w:t>Letter to Ratepayers from General Manager (Attachment 13)</w:t>
            </w:r>
          </w:p>
          <w:p w:rsidR="004B1492" w:rsidRDefault="004B1492" w:rsidP="004B1492">
            <w:pPr>
              <w:pStyle w:val="TableTextEntries"/>
              <w:numPr>
                <w:ilvl w:val="0"/>
                <w:numId w:val="48"/>
              </w:numPr>
              <w:spacing w:before="60" w:after="60"/>
              <w:rPr>
                <w:b/>
              </w:rPr>
            </w:pPr>
            <w:r>
              <w:rPr>
                <w:b/>
              </w:rPr>
              <w:t>Media Release re 1.8% rate peg (Attachment 26)</w:t>
            </w:r>
          </w:p>
          <w:p w:rsidR="00420997" w:rsidRDefault="00481A2E" w:rsidP="00420997">
            <w:pPr>
              <w:pStyle w:val="TableTextEntries"/>
              <w:numPr>
                <w:ilvl w:val="0"/>
                <w:numId w:val="48"/>
              </w:numPr>
              <w:spacing w:before="60" w:after="60"/>
              <w:rPr>
                <w:b/>
              </w:rPr>
            </w:pPr>
            <w:r w:rsidRPr="00481A2E">
              <w:rPr>
                <w:b/>
              </w:rPr>
              <w:t>Summary of submissions with names redacted</w:t>
            </w:r>
            <w:r>
              <w:rPr>
                <w:b/>
              </w:rPr>
              <w:t xml:space="preserve"> </w:t>
            </w:r>
            <w:r w:rsidR="00420997">
              <w:rPr>
                <w:b/>
              </w:rPr>
              <w:t>(Attachment 29)</w:t>
            </w:r>
          </w:p>
          <w:p w:rsidR="00E634C4" w:rsidRDefault="00E634C4" w:rsidP="00E634C4">
            <w:pPr>
              <w:pStyle w:val="TableTextEntries"/>
              <w:numPr>
                <w:ilvl w:val="0"/>
                <w:numId w:val="48"/>
              </w:numPr>
              <w:spacing w:before="60" w:after="60"/>
              <w:rPr>
                <w:b/>
              </w:rPr>
            </w:pPr>
            <w:r w:rsidRPr="00D705F2">
              <w:rPr>
                <w:b/>
              </w:rPr>
              <w:t>Group 4 Councils Residential Rate Comparison (see Attachment 30)</w:t>
            </w:r>
          </w:p>
          <w:p w:rsidR="00E634C4" w:rsidRPr="00D705F2" w:rsidRDefault="00E634C4" w:rsidP="00E634C4">
            <w:pPr>
              <w:pStyle w:val="TableTextEntries"/>
              <w:numPr>
                <w:ilvl w:val="0"/>
                <w:numId w:val="48"/>
              </w:numPr>
              <w:spacing w:before="60" w:after="60"/>
              <w:rPr>
                <w:b/>
              </w:rPr>
            </w:pPr>
            <w:r w:rsidRPr="00D705F2">
              <w:rPr>
                <w:b/>
              </w:rPr>
              <w:t>Group 4 Councils Business Rate Comparison (see Attachment 31)</w:t>
            </w:r>
          </w:p>
          <w:p w:rsidR="00E634C4" w:rsidRPr="00D705F2" w:rsidRDefault="00E634C4" w:rsidP="00E634C4">
            <w:pPr>
              <w:pStyle w:val="TableTextEntries"/>
              <w:numPr>
                <w:ilvl w:val="0"/>
                <w:numId w:val="48"/>
              </w:numPr>
              <w:spacing w:before="60" w:after="60"/>
              <w:rPr>
                <w:b/>
              </w:rPr>
            </w:pPr>
            <w:r w:rsidRPr="00D705F2">
              <w:rPr>
                <w:b/>
              </w:rPr>
              <w:t>Group 4 Councils Farmland Rate Comparison (see Attachment 32)</w:t>
            </w:r>
          </w:p>
          <w:p w:rsidR="0053342A" w:rsidRPr="00D705F2" w:rsidRDefault="0053342A" w:rsidP="0053342A">
            <w:pPr>
              <w:pStyle w:val="TableTextEntries"/>
              <w:numPr>
                <w:ilvl w:val="0"/>
                <w:numId w:val="48"/>
              </w:numPr>
              <w:spacing w:before="60" w:after="60"/>
              <w:rPr>
                <w:b/>
              </w:rPr>
            </w:pPr>
            <w:r w:rsidRPr="00D705F2">
              <w:rPr>
                <w:b/>
              </w:rPr>
              <w:t>Hardship Rate Relief Application Form (see Attachment 34)</w:t>
            </w:r>
          </w:p>
          <w:p w:rsidR="005F4A26" w:rsidRPr="00EB08BB" w:rsidRDefault="005F4A26" w:rsidP="002C2A03">
            <w:pPr>
              <w:pStyle w:val="TableTextEntries"/>
              <w:spacing w:before="60" w:after="60"/>
              <w:ind w:left="720"/>
              <w:rPr>
                <w:b/>
              </w:rPr>
            </w:pPr>
          </w:p>
        </w:tc>
        <w:tc>
          <w:tcPr>
            <w:tcW w:w="1114" w:type="dxa"/>
          </w:tcPr>
          <w:p w:rsidR="00FF1230" w:rsidRPr="006D3A62" w:rsidRDefault="00E74809"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BA31DA">
              <w:rPr>
                <w:sz w:val="24"/>
                <w:szCs w:val="24"/>
              </w:rPr>
            </w:r>
            <w:r w:rsidR="00BA31DA">
              <w:rPr>
                <w:sz w:val="24"/>
                <w:szCs w:val="24"/>
              </w:rPr>
              <w:fldChar w:fldCharType="separate"/>
            </w:r>
            <w:r>
              <w:rPr>
                <w:sz w:val="24"/>
                <w:szCs w:val="24"/>
              </w:rPr>
              <w:fldChar w:fldCharType="end"/>
            </w:r>
          </w:p>
        </w:tc>
      </w:tr>
    </w:tbl>
    <w:p w:rsidR="00D60EA5" w:rsidRPr="00303275" w:rsidRDefault="00D60EA5" w:rsidP="006607B9">
      <w:pPr>
        <w:pStyle w:val="Heading1"/>
      </w:pPr>
      <w:bookmarkStart w:id="42" w:name="_Toc440869878"/>
      <w:r w:rsidRPr="00303275">
        <w:lastRenderedPageBreak/>
        <w:t>Certification</w:t>
      </w:r>
      <w:bookmarkEnd w:id="42"/>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235A6A">
        <w:t>Clarence Valley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5C4769" w:rsidP="005C4769">
      <w:pPr>
        <w:pStyle w:val="BodyText"/>
      </w:pPr>
      <w:r w:rsidRPr="00303275">
        <w:t xml:space="preserve">General Manager (name): </w:t>
      </w:r>
      <w:r w:rsidR="00235A6A">
        <w:t>Scott Greensill</w:t>
      </w:r>
    </w:p>
    <w:p w:rsidR="00A30D06" w:rsidRDefault="00A30D06" w:rsidP="005C4769">
      <w:pPr>
        <w:pStyle w:val="BodyText"/>
      </w:pPr>
    </w:p>
    <w:p w:rsidR="005C4769" w:rsidRPr="00303275" w:rsidRDefault="005C4769" w:rsidP="005C4769">
      <w:pPr>
        <w:pStyle w:val="BodyText"/>
      </w:pPr>
      <w:r w:rsidRPr="0083052E">
        <w:t xml:space="preserve">Signature and Date: </w:t>
      </w:r>
      <w:r w:rsidR="00235A6A" w:rsidRPr="0083052E">
        <w:t>1</w:t>
      </w:r>
      <w:r w:rsidR="004065DF" w:rsidRPr="0083052E">
        <w:t>2</w:t>
      </w:r>
      <w:r w:rsidR="00235A6A" w:rsidRPr="0083052E">
        <w:t>/2/2016</w:t>
      </w:r>
    </w:p>
    <w:p w:rsidR="005C4769" w:rsidRPr="00303275" w:rsidRDefault="005C4769" w:rsidP="005C4769">
      <w:pPr>
        <w:pStyle w:val="BodyText"/>
      </w:pPr>
      <w:r w:rsidRPr="00303275">
        <w:t xml:space="preserve">Responsible Accounting Officer (name): </w:t>
      </w:r>
      <w:r w:rsidR="00235A6A">
        <w:t>Matthew Sykes</w:t>
      </w:r>
    </w:p>
    <w:p w:rsidR="00A30D06" w:rsidRDefault="00A30D06" w:rsidP="005C4769">
      <w:pPr>
        <w:pStyle w:val="BodyText"/>
      </w:pPr>
    </w:p>
    <w:p w:rsidR="005C4769" w:rsidRPr="00303275" w:rsidRDefault="005C4769" w:rsidP="005C4769">
      <w:pPr>
        <w:pStyle w:val="BodyText"/>
      </w:pPr>
      <w:r w:rsidRPr="0083052E">
        <w:t xml:space="preserve">Signature and Date: </w:t>
      </w:r>
      <w:r w:rsidR="00235A6A" w:rsidRPr="0083052E">
        <w:t>1</w:t>
      </w:r>
      <w:r w:rsidR="004065DF" w:rsidRPr="0083052E">
        <w:t>2</w:t>
      </w:r>
      <w:r w:rsidR="00235A6A" w:rsidRPr="0083052E">
        <w:t>/2/2016</w:t>
      </w:r>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5C4769">
      <w:headerReference w:type="even" r:id="rId100"/>
      <w:headerReference w:type="default" r:id="rId101"/>
      <w:footerReference w:type="even" r:id="rId102"/>
      <w:footerReference w:type="default" r:id="rId103"/>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C1E" w:rsidRDefault="005E4C1E" w:rsidP="00856DDC">
      <w:r>
        <w:separator/>
      </w:r>
    </w:p>
    <w:p w:rsidR="005E4C1E" w:rsidRDefault="005E4C1E"/>
  </w:endnote>
  <w:endnote w:type="continuationSeparator" w:id="0">
    <w:p w:rsidR="005E4C1E" w:rsidRDefault="005E4C1E" w:rsidP="00856DDC">
      <w:r>
        <w:continuationSeparator/>
      </w:r>
    </w:p>
    <w:p w:rsidR="005E4C1E" w:rsidRDefault="005E4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E4C1E">
      <w:trPr>
        <w:cantSplit/>
      </w:trPr>
      <w:tc>
        <w:tcPr>
          <w:tcW w:w="567" w:type="dxa"/>
          <w:vAlign w:val="bottom"/>
        </w:tcPr>
        <w:p w:rsidR="005E4C1E" w:rsidRDefault="005E4C1E"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BA31DA">
            <w:rPr>
              <w:rStyle w:val="PageNumber"/>
              <w:noProof/>
            </w:rPr>
            <w:t>iv</w:t>
          </w:r>
          <w:r>
            <w:rPr>
              <w:rStyle w:val="PageNumber"/>
            </w:rPr>
            <w:fldChar w:fldCharType="end"/>
          </w:r>
        </w:p>
      </w:tc>
      <w:tc>
        <w:tcPr>
          <w:tcW w:w="142" w:type="dxa"/>
          <w:tcBorders>
            <w:right w:val="single" w:sz="8" w:space="0" w:color="7C7C7C"/>
          </w:tcBorders>
          <w:vAlign w:val="bottom"/>
        </w:tcPr>
        <w:p w:rsidR="005E4C1E" w:rsidRDefault="005E4C1E" w:rsidP="00321AF3">
          <w:pPr>
            <w:pStyle w:val="Footer"/>
          </w:pPr>
        </w:p>
      </w:tc>
      <w:tc>
        <w:tcPr>
          <w:tcW w:w="142" w:type="dxa"/>
          <w:tcBorders>
            <w:left w:val="single" w:sz="8" w:space="0" w:color="7C7C7C"/>
          </w:tcBorders>
          <w:vAlign w:val="bottom"/>
        </w:tcPr>
        <w:p w:rsidR="005E4C1E" w:rsidRDefault="005E4C1E" w:rsidP="00321AF3">
          <w:pPr>
            <w:pStyle w:val="Footer"/>
          </w:pPr>
        </w:p>
      </w:tc>
      <w:tc>
        <w:tcPr>
          <w:tcW w:w="7938" w:type="dxa"/>
          <w:vAlign w:val="bottom"/>
        </w:tcPr>
        <w:p w:rsidR="005E4C1E" w:rsidRDefault="005E4C1E" w:rsidP="00321AF3">
          <w:pPr>
            <w:pStyle w:val="Footer"/>
          </w:pPr>
          <w:r w:rsidRPr="00D661A7">
            <w:rPr>
              <w:b/>
            </w:rPr>
            <w:t>IPART</w:t>
          </w:r>
          <w:r w:rsidRPr="00CF179E">
            <w:rPr>
              <w:rFonts w:eastAsia="Arial Unicode MS" w:hAnsi="Arial Unicode MS" w:cs="Arial"/>
            </w:rPr>
            <w:t> </w:t>
          </w:r>
          <w:r w:rsidR="00BA31DA">
            <w:fldChar w:fldCharType="begin"/>
          </w:r>
          <w:r w:rsidR="00BA31DA">
            <w:instrText xml:space="preserve"> STYLEREF  Title </w:instrText>
          </w:r>
          <w:r w:rsidR="00BA31DA">
            <w:fldChar w:fldCharType="separate"/>
          </w:r>
          <w:r w:rsidR="00BA31DA">
            <w:rPr>
              <w:noProof/>
            </w:rPr>
            <w:t>Special Variation Application Form – Part B</w:t>
          </w:r>
          <w:r w:rsidR="00BA31DA">
            <w:rPr>
              <w:noProof/>
            </w:rPr>
            <w:fldChar w:fldCharType="end"/>
          </w:r>
        </w:p>
      </w:tc>
    </w:tr>
  </w:tbl>
  <w:p w:rsidR="005E4C1E" w:rsidRPr="00D661A7" w:rsidRDefault="005E4C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E4C1E">
      <w:trPr>
        <w:cantSplit/>
      </w:trPr>
      <w:tc>
        <w:tcPr>
          <w:tcW w:w="7938" w:type="dxa"/>
          <w:vAlign w:val="bottom"/>
        </w:tcPr>
        <w:p w:rsidR="005E4C1E" w:rsidRDefault="00BA31DA" w:rsidP="00321AF3">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5E4C1E" w:rsidRPr="00AE38E8">
            <w:rPr>
              <w:rFonts w:ascii="Arial Unicode MS" w:eastAsia="Arial Unicode MS" w:hAnsi="Arial Unicode MS" w:cs="Arial Unicode MS" w:hint="eastAsia"/>
            </w:rPr>
            <w:t> </w:t>
          </w:r>
          <w:r w:rsidR="005E4C1E" w:rsidRPr="00D661A7">
            <w:rPr>
              <w:b/>
            </w:rPr>
            <w:t>IPART</w:t>
          </w:r>
        </w:p>
      </w:tc>
      <w:tc>
        <w:tcPr>
          <w:tcW w:w="142" w:type="dxa"/>
          <w:tcBorders>
            <w:right w:val="single" w:sz="8" w:space="0" w:color="7C7C7C"/>
          </w:tcBorders>
          <w:vAlign w:val="bottom"/>
        </w:tcPr>
        <w:p w:rsidR="005E4C1E" w:rsidRDefault="005E4C1E" w:rsidP="00321AF3">
          <w:pPr>
            <w:pStyle w:val="Footer"/>
          </w:pPr>
        </w:p>
      </w:tc>
      <w:tc>
        <w:tcPr>
          <w:tcW w:w="142" w:type="dxa"/>
          <w:tcBorders>
            <w:left w:val="single" w:sz="8" w:space="0" w:color="7C7C7C"/>
          </w:tcBorders>
          <w:vAlign w:val="bottom"/>
        </w:tcPr>
        <w:p w:rsidR="005E4C1E" w:rsidRDefault="005E4C1E" w:rsidP="00321AF3">
          <w:pPr>
            <w:pStyle w:val="Footer"/>
          </w:pPr>
        </w:p>
      </w:tc>
      <w:tc>
        <w:tcPr>
          <w:tcW w:w="567" w:type="dxa"/>
          <w:vAlign w:val="bottom"/>
        </w:tcPr>
        <w:p w:rsidR="005E4C1E" w:rsidRDefault="005E4C1E" w:rsidP="00321AF3">
          <w:pPr>
            <w:pStyle w:val="Footer"/>
          </w:pPr>
          <w:r>
            <w:rPr>
              <w:rStyle w:val="PageNumber"/>
            </w:rPr>
            <w:fldChar w:fldCharType="begin"/>
          </w:r>
          <w:r>
            <w:rPr>
              <w:rStyle w:val="PageNumber"/>
            </w:rPr>
            <w:instrText xml:space="preserve"> PAGE </w:instrText>
          </w:r>
          <w:r>
            <w:rPr>
              <w:rStyle w:val="PageNumber"/>
            </w:rPr>
            <w:fldChar w:fldCharType="separate"/>
          </w:r>
          <w:r w:rsidR="00BA31DA">
            <w:rPr>
              <w:rStyle w:val="PageNumber"/>
              <w:noProof/>
            </w:rPr>
            <w:t>v</w:t>
          </w:r>
          <w:r>
            <w:rPr>
              <w:rStyle w:val="PageNumber"/>
            </w:rPr>
            <w:fldChar w:fldCharType="end"/>
          </w:r>
        </w:p>
      </w:tc>
    </w:tr>
  </w:tbl>
  <w:p w:rsidR="005E4C1E" w:rsidRPr="00BB2D33" w:rsidRDefault="005E4C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Pr="002231EC" w:rsidRDefault="005E4C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E4C1E">
      <w:trPr>
        <w:cantSplit/>
      </w:trPr>
      <w:tc>
        <w:tcPr>
          <w:tcW w:w="567" w:type="dxa"/>
          <w:vAlign w:val="bottom"/>
        </w:tcPr>
        <w:p w:rsidR="005E4C1E" w:rsidRDefault="005E4C1E"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BA31DA">
            <w:rPr>
              <w:rStyle w:val="PageNumber"/>
              <w:noProof/>
            </w:rPr>
            <w:t>92</w:t>
          </w:r>
          <w:r>
            <w:rPr>
              <w:rStyle w:val="PageNumber"/>
            </w:rPr>
            <w:fldChar w:fldCharType="end"/>
          </w:r>
        </w:p>
      </w:tc>
      <w:tc>
        <w:tcPr>
          <w:tcW w:w="142" w:type="dxa"/>
          <w:tcBorders>
            <w:right w:val="single" w:sz="8" w:space="0" w:color="7C7C7C"/>
          </w:tcBorders>
          <w:vAlign w:val="bottom"/>
        </w:tcPr>
        <w:p w:rsidR="005E4C1E" w:rsidRDefault="005E4C1E" w:rsidP="00BB7D2D">
          <w:pPr>
            <w:pStyle w:val="Footer"/>
          </w:pPr>
        </w:p>
      </w:tc>
      <w:tc>
        <w:tcPr>
          <w:tcW w:w="142" w:type="dxa"/>
          <w:tcBorders>
            <w:left w:val="single" w:sz="8" w:space="0" w:color="7C7C7C"/>
          </w:tcBorders>
          <w:vAlign w:val="bottom"/>
        </w:tcPr>
        <w:p w:rsidR="005E4C1E" w:rsidRDefault="005E4C1E" w:rsidP="00BB7D2D">
          <w:pPr>
            <w:pStyle w:val="Footer"/>
          </w:pPr>
        </w:p>
      </w:tc>
      <w:tc>
        <w:tcPr>
          <w:tcW w:w="7938" w:type="dxa"/>
          <w:vAlign w:val="bottom"/>
        </w:tcPr>
        <w:p w:rsidR="005E4C1E" w:rsidRDefault="005E4C1E" w:rsidP="00BB7D2D">
          <w:pPr>
            <w:pStyle w:val="Footer"/>
          </w:pPr>
          <w:r w:rsidRPr="00D661A7">
            <w:rPr>
              <w:b/>
            </w:rPr>
            <w:t>IPART</w:t>
          </w:r>
          <w:r w:rsidRPr="00CF179E">
            <w:rPr>
              <w:rFonts w:eastAsia="Arial Unicode MS" w:hAnsi="Arial Unicode MS" w:cs="Arial"/>
            </w:rPr>
            <w:t> </w:t>
          </w:r>
          <w:r w:rsidR="00BA31DA">
            <w:fldChar w:fldCharType="begin"/>
          </w:r>
          <w:r w:rsidR="00BA31DA">
            <w:instrText xml:space="preserve"> STYLEREF  Title </w:instrText>
          </w:r>
          <w:r w:rsidR="00BA31DA">
            <w:fldChar w:fldCharType="separate"/>
          </w:r>
          <w:r w:rsidR="00BA31DA">
            <w:rPr>
              <w:noProof/>
            </w:rPr>
            <w:t>Special Variation Application Form – Part B</w:t>
          </w:r>
          <w:r w:rsidR="00BA31DA">
            <w:rPr>
              <w:noProof/>
            </w:rPr>
            <w:fldChar w:fldCharType="end"/>
          </w:r>
        </w:p>
      </w:tc>
    </w:tr>
  </w:tbl>
  <w:p w:rsidR="005E4C1E" w:rsidRDefault="005E4C1E"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E4C1E">
      <w:trPr>
        <w:cantSplit/>
      </w:trPr>
      <w:tc>
        <w:tcPr>
          <w:tcW w:w="7938" w:type="dxa"/>
          <w:vAlign w:val="bottom"/>
        </w:tcPr>
        <w:p w:rsidR="005E4C1E" w:rsidRDefault="00BA31DA"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bookmarkStart w:id="43" w:name="_Toc175058581"/>
          <w:r w:rsidR="005E4C1E" w:rsidRPr="00AE38E8">
            <w:rPr>
              <w:rFonts w:ascii="Arial Unicode MS" w:eastAsia="Arial Unicode MS" w:hAnsi="Arial Unicode MS" w:cs="Arial Unicode MS" w:hint="eastAsia"/>
            </w:rPr>
            <w:t> </w:t>
          </w:r>
          <w:r w:rsidR="005E4C1E" w:rsidRPr="00D661A7">
            <w:rPr>
              <w:b/>
            </w:rPr>
            <w:t>IPART</w:t>
          </w:r>
        </w:p>
      </w:tc>
      <w:tc>
        <w:tcPr>
          <w:tcW w:w="142" w:type="dxa"/>
          <w:tcBorders>
            <w:right w:val="single" w:sz="8" w:space="0" w:color="7C7C7C"/>
          </w:tcBorders>
          <w:vAlign w:val="bottom"/>
        </w:tcPr>
        <w:p w:rsidR="005E4C1E" w:rsidRDefault="005E4C1E" w:rsidP="00BB7D2D">
          <w:pPr>
            <w:pStyle w:val="Footer"/>
          </w:pPr>
        </w:p>
      </w:tc>
      <w:tc>
        <w:tcPr>
          <w:tcW w:w="142" w:type="dxa"/>
          <w:tcBorders>
            <w:left w:val="single" w:sz="8" w:space="0" w:color="7C7C7C"/>
          </w:tcBorders>
          <w:vAlign w:val="bottom"/>
        </w:tcPr>
        <w:p w:rsidR="005E4C1E" w:rsidRDefault="005E4C1E" w:rsidP="00BB7D2D">
          <w:pPr>
            <w:pStyle w:val="Footer"/>
          </w:pPr>
        </w:p>
      </w:tc>
      <w:tc>
        <w:tcPr>
          <w:tcW w:w="567" w:type="dxa"/>
          <w:vAlign w:val="bottom"/>
        </w:tcPr>
        <w:p w:rsidR="005E4C1E" w:rsidRDefault="005E4C1E" w:rsidP="00BB7D2D">
          <w:pPr>
            <w:pStyle w:val="Footer"/>
          </w:pPr>
          <w:r>
            <w:rPr>
              <w:rStyle w:val="PageNumber"/>
            </w:rPr>
            <w:fldChar w:fldCharType="begin"/>
          </w:r>
          <w:r>
            <w:rPr>
              <w:rStyle w:val="PageNumber"/>
            </w:rPr>
            <w:instrText xml:space="preserve"> PAGE </w:instrText>
          </w:r>
          <w:r>
            <w:rPr>
              <w:rStyle w:val="PageNumber"/>
            </w:rPr>
            <w:fldChar w:fldCharType="separate"/>
          </w:r>
          <w:r w:rsidR="00BA31DA">
            <w:rPr>
              <w:rStyle w:val="PageNumber"/>
              <w:noProof/>
            </w:rPr>
            <w:t>93</w:t>
          </w:r>
          <w:r>
            <w:rPr>
              <w:rStyle w:val="PageNumber"/>
            </w:rPr>
            <w:fldChar w:fldCharType="end"/>
          </w:r>
        </w:p>
      </w:tc>
    </w:tr>
    <w:bookmarkEnd w:id="43"/>
  </w:tbl>
  <w:p w:rsidR="005E4C1E" w:rsidRDefault="005E4C1E"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C1E" w:rsidRDefault="005E4C1E" w:rsidP="00856DDC">
      <w:r>
        <w:separator/>
      </w:r>
    </w:p>
  </w:footnote>
  <w:footnote w:type="continuationSeparator" w:id="0">
    <w:p w:rsidR="005E4C1E" w:rsidRDefault="005E4C1E" w:rsidP="00856DDC">
      <w:r>
        <w:continuationSeparator/>
      </w:r>
    </w:p>
    <w:p w:rsidR="005E4C1E" w:rsidRDefault="005E4C1E"/>
  </w:footnote>
  <w:footnote w:id="1">
    <w:p w:rsidR="005E4C1E" w:rsidRPr="00952245" w:rsidRDefault="005E4C1E" w:rsidP="007D7606">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5E4C1E" w:rsidRPr="00952245" w:rsidRDefault="005E4C1E"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5E4C1E" w:rsidRPr="0035428F" w:rsidRDefault="005E4C1E"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4">
    <w:p w:rsidR="005E4C1E" w:rsidRDefault="005E4C1E" w:rsidP="00D73E5C">
      <w:pPr>
        <w:pStyle w:val="FootnoteText"/>
        <w:rPr>
          <w:lang w:val="en-US"/>
        </w:rPr>
      </w:pPr>
      <w:r w:rsidRPr="007931AE">
        <w:rPr>
          <w:rStyle w:val="FootnoteReference"/>
          <w:sz w:val="16"/>
          <w:szCs w:val="16"/>
        </w:rPr>
        <w:footnoteRef/>
      </w:r>
      <w:r>
        <w:t xml:space="preserve"> </w:t>
      </w:r>
      <w:r>
        <w:tab/>
      </w:r>
      <w:hyperlink r:id="rId4" w:history="1">
        <w:r w:rsidRPr="00AD753D">
          <w:rPr>
            <w:rStyle w:val="Hyperlink"/>
          </w:rPr>
          <w:t>http://www.ipart.nsw.gov.au/Home/Industries/Local_Govt/Special_Variations_and_</w:t>
        </w:r>
        <w:r w:rsidRPr="00AD753D">
          <w:rPr>
            <w:rStyle w:val="Hyperlink"/>
          </w:rPr>
          <w:br/>
          <w:t>Minimum_Rates</w:t>
        </w:r>
      </w:hyperlink>
      <w:r>
        <w:t xml:space="preserve"> </w:t>
      </w:r>
      <w:r>
        <w:rPr>
          <w:sz w:val="16"/>
          <w:szCs w:val="16"/>
        </w:rPr>
        <w:t xml:space="preserve"> </w:t>
      </w:r>
    </w:p>
  </w:footnote>
  <w:footnote w:id="5">
    <w:p w:rsidR="005E4C1E" w:rsidRPr="00CA35DF" w:rsidRDefault="005E4C1E" w:rsidP="007A4AE2">
      <w:pPr>
        <w:pStyle w:val="FootnoteText"/>
        <w:rPr>
          <w:lang w:val="en-US"/>
        </w:rPr>
      </w:pPr>
      <w:r>
        <w:rPr>
          <w:rStyle w:val="FootnoteReference"/>
        </w:rPr>
        <w:footnoteRef/>
      </w:r>
      <w:r>
        <w:t xml:space="preserve"> </w:t>
      </w:r>
      <w:r>
        <w:rPr>
          <w:lang w:val="en-US"/>
        </w:rPr>
        <w:tab/>
      </w:r>
      <w:r w:rsidRPr="00523A57">
        <w:rPr>
          <w:lang w:val="en-US"/>
        </w:rPr>
        <w:t>The IP&amp;R documents</w:t>
      </w:r>
      <w:r>
        <w:rPr>
          <w:lang w:val="en-US"/>
        </w:rPr>
        <w:t xml:space="preserve"> are the Community Strategic Plan, Delivery Program, Long Term Financial Plan and where applicable, the Asset Management Plan.</w:t>
      </w:r>
      <w:r w:rsidRPr="00030B04">
        <w:rPr>
          <w:highlight w:val="yellow"/>
          <w:lang w:val="en-US"/>
        </w:rPr>
        <w:t xml:space="preserve"> </w:t>
      </w:r>
    </w:p>
  </w:footnote>
  <w:footnote w:id="6">
    <w:p w:rsidR="005E4C1E" w:rsidRPr="00AF2242" w:rsidRDefault="005E4C1E" w:rsidP="00D855EB">
      <w:pPr>
        <w:pStyle w:val="FootnoteText"/>
        <w:rPr>
          <w:lang w:val="en-US"/>
        </w:rPr>
      </w:pPr>
      <w:r w:rsidRPr="00303275">
        <w:rPr>
          <w:rStyle w:val="FootnoteReference"/>
        </w:rPr>
        <w:footnoteRef/>
      </w:r>
      <w:r w:rsidRPr="00303275">
        <w:t xml:space="preserve"> </w:t>
      </w:r>
      <w:r w:rsidRPr="00303275">
        <w:rPr>
          <w:lang w:val="en-US"/>
        </w:rPr>
        <w:tab/>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xml:space="preserve">, March 2013, pp 5-6.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Default="005E4C1E" w:rsidP="00667EA7">
    <w:pPr>
      <w:pStyle w:val="Header"/>
      <w:jc w:val="right"/>
    </w:pPr>
    <w:r>
      <w:rPr>
        <w:noProof/>
      </w:rPr>
      <w:drawing>
        <wp:anchor distT="0" distB="0" distL="114300" distR="114300" simplePos="0" relativeHeight="251666432" behindDoc="1" locked="0" layoutInCell="0" allowOverlap="0" wp14:anchorId="62F10434" wp14:editId="533B1F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Default="005E4C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Pr="00BB2D33" w:rsidRDefault="005E4C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Pr="0026621F" w:rsidRDefault="005E4C1E"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Pr="0026621F" w:rsidRDefault="005E4C1E"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Pr="00083981" w:rsidRDefault="005E4C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Default="005E4C1E">
    <w:pPr>
      <w:pStyle w:val="Header"/>
    </w:pPr>
    <w:r>
      <w:rPr>
        <w:noProof/>
      </w:rPr>
      <mc:AlternateContent>
        <mc:Choice Requires="wps">
          <w:drawing>
            <wp:anchor distT="0" distB="0" distL="114300" distR="114300" simplePos="0" relativeHeight="251664384" behindDoc="0" locked="0" layoutInCell="0" allowOverlap="0" wp14:anchorId="0BE97A0D" wp14:editId="16FBF4C1">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C1E" w:rsidRDefault="005E4C1E"/>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C60E49" w:rsidRDefault="00C60E49"/>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E" w:rsidRPr="004401AD" w:rsidRDefault="005E4C1E">
    <w:pPr>
      <w:pStyle w:val="Header"/>
      <w:rPr>
        <w:lang w:val="en-US"/>
      </w:rPr>
    </w:pPr>
    <w:r>
      <w:rPr>
        <w:noProof/>
      </w:rPr>
      <mc:AlternateContent>
        <mc:Choice Requires="wps">
          <w:drawing>
            <wp:anchor distT="0" distB="0" distL="114300" distR="114300" simplePos="0" relativeHeight="251665408" behindDoc="0" locked="0" layoutInCell="0" allowOverlap="0" wp14:anchorId="5AE95426" wp14:editId="444E0CF2">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C1E" w:rsidRDefault="005E4C1E"/>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C60E49" w:rsidRDefault="00C60E49"/>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1079A4"/>
    <w:lvl w:ilvl="0">
      <w:start w:val="1"/>
      <w:numFmt w:val="decimal"/>
      <w:lvlText w:val="%1."/>
      <w:lvlJc w:val="left"/>
      <w:pPr>
        <w:tabs>
          <w:tab w:val="num" w:pos="1492"/>
        </w:tabs>
        <w:ind w:left="1492" w:hanging="360"/>
      </w:pPr>
    </w:lvl>
  </w:abstractNum>
  <w:abstractNum w:abstractNumId="1">
    <w:nsid w:val="FFFFFF7D"/>
    <w:multiLevelType w:val="singleLevel"/>
    <w:tmpl w:val="A63E1FC4"/>
    <w:lvl w:ilvl="0">
      <w:start w:val="1"/>
      <w:numFmt w:val="decimal"/>
      <w:lvlText w:val="%1."/>
      <w:lvlJc w:val="left"/>
      <w:pPr>
        <w:tabs>
          <w:tab w:val="num" w:pos="1209"/>
        </w:tabs>
        <w:ind w:left="1209" w:hanging="360"/>
      </w:pPr>
    </w:lvl>
  </w:abstractNum>
  <w:abstractNum w:abstractNumId="2">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3">
    <w:nsid w:val="FFFFFF7F"/>
    <w:multiLevelType w:val="singleLevel"/>
    <w:tmpl w:val="0F929454"/>
    <w:lvl w:ilvl="0">
      <w:start w:val="1"/>
      <w:numFmt w:val="lowerLetter"/>
      <w:lvlText w:val="%1)"/>
      <w:lvlJc w:val="left"/>
      <w:pPr>
        <w:tabs>
          <w:tab w:val="num" w:pos="567"/>
        </w:tabs>
        <w:ind w:left="567" w:hanging="283"/>
      </w:pPr>
      <w:rPr>
        <w:rFonts w:hint="default"/>
      </w:rPr>
    </w:lvl>
  </w:abstractNum>
  <w:abstractNum w:abstractNumId="4">
    <w:nsid w:val="FFFFFF80"/>
    <w:multiLevelType w:val="singleLevel"/>
    <w:tmpl w:val="1856EE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1CF9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18BE44"/>
    <w:lvl w:ilvl="0">
      <w:start w:val="1"/>
      <w:numFmt w:val="bullet"/>
      <w:lvlText w:val=""/>
      <w:lvlJc w:val="left"/>
      <w:pPr>
        <w:tabs>
          <w:tab w:val="num" w:pos="926"/>
        </w:tabs>
        <w:ind w:left="926" w:hanging="360"/>
      </w:pPr>
      <w:rPr>
        <w:rFonts w:ascii="Symbol" w:hAnsi="Symbol" w:hint="default"/>
      </w:rPr>
    </w:lvl>
  </w:abstractNum>
  <w:abstractNum w:abstractNumId="7">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5263CCB"/>
    <w:multiLevelType w:val="hybridMultilevel"/>
    <w:tmpl w:val="8660AD5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D48272C"/>
    <w:multiLevelType w:val="hybridMultilevel"/>
    <w:tmpl w:val="DBAE1A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2">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4">
    <w:nsid w:val="1E207387"/>
    <w:multiLevelType w:val="hybridMultilevel"/>
    <w:tmpl w:val="383A5906"/>
    <w:lvl w:ilvl="0" w:tplc="3B2C8BE6">
      <w:start w:val="1"/>
      <w:numFmt w:val="decimal"/>
      <w:lvlText w:val="%1"/>
      <w:lvlJc w:val="left"/>
      <w:pPr>
        <w:tabs>
          <w:tab w:val="num" w:pos="425"/>
        </w:tabs>
        <w:ind w:left="425" w:hanging="425"/>
      </w:pPr>
      <w:rPr>
        <w:rFonts w:hint="default"/>
      </w:rPr>
    </w:lvl>
    <w:lvl w:ilvl="1" w:tplc="8584BA4E" w:tentative="1">
      <w:start w:val="1"/>
      <w:numFmt w:val="lowerLetter"/>
      <w:lvlText w:val="%2."/>
      <w:lvlJc w:val="left"/>
      <w:pPr>
        <w:tabs>
          <w:tab w:val="num" w:pos="1440"/>
        </w:tabs>
        <w:ind w:left="1440" w:hanging="360"/>
      </w:pPr>
    </w:lvl>
    <w:lvl w:ilvl="2" w:tplc="E9EED00E" w:tentative="1">
      <w:start w:val="1"/>
      <w:numFmt w:val="lowerRoman"/>
      <w:lvlText w:val="%3."/>
      <w:lvlJc w:val="right"/>
      <w:pPr>
        <w:tabs>
          <w:tab w:val="num" w:pos="2160"/>
        </w:tabs>
        <w:ind w:left="2160" w:hanging="180"/>
      </w:pPr>
    </w:lvl>
    <w:lvl w:ilvl="3" w:tplc="24788422" w:tentative="1">
      <w:start w:val="1"/>
      <w:numFmt w:val="decimal"/>
      <w:lvlText w:val="%4."/>
      <w:lvlJc w:val="left"/>
      <w:pPr>
        <w:tabs>
          <w:tab w:val="num" w:pos="2880"/>
        </w:tabs>
        <w:ind w:left="2880" w:hanging="360"/>
      </w:pPr>
    </w:lvl>
    <w:lvl w:ilvl="4" w:tplc="A89E3AE6" w:tentative="1">
      <w:start w:val="1"/>
      <w:numFmt w:val="lowerLetter"/>
      <w:lvlText w:val="%5."/>
      <w:lvlJc w:val="left"/>
      <w:pPr>
        <w:tabs>
          <w:tab w:val="num" w:pos="3600"/>
        </w:tabs>
        <w:ind w:left="3600" w:hanging="360"/>
      </w:pPr>
    </w:lvl>
    <w:lvl w:ilvl="5" w:tplc="0B4CAB92" w:tentative="1">
      <w:start w:val="1"/>
      <w:numFmt w:val="lowerRoman"/>
      <w:lvlText w:val="%6."/>
      <w:lvlJc w:val="right"/>
      <w:pPr>
        <w:tabs>
          <w:tab w:val="num" w:pos="4320"/>
        </w:tabs>
        <w:ind w:left="4320" w:hanging="180"/>
      </w:pPr>
    </w:lvl>
    <w:lvl w:ilvl="6" w:tplc="777E9CE6" w:tentative="1">
      <w:start w:val="1"/>
      <w:numFmt w:val="decimal"/>
      <w:lvlText w:val="%7."/>
      <w:lvlJc w:val="left"/>
      <w:pPr>
        <w:tabs>
          <w:tab w:val="num" w:pos="5040"/>
        </w:tabs>
        <w:ind w:left="5040" w:hanging="360"/>
      </w:pPr>
    </w:lvl>
    <w:lvl w:ilvl="7" w:tplc="CC7A01EE" w:tentative="1">
      <w:start w:val="1"/>
      <w:numFmt w:val="lowerLetter"/>
      <w:lvlText w:val="%8."/>
      <w:lvlJc w:val="left"/>
      <w:pPr>
        <w:tabs>
          <w:tab w:val="num" w:pos="5760"/>
        </w:tabs>
        <w:ind w:left="5760" w:hanging="360"/>
      </w:pPr>
    </w:lvl>
    <w:lvl w:ilvl="8" w:tplc="6A26A532" w:tentative="1">
      <w:start w:val="1"/>
      <w:numFmt w:val="lowerRoman"/>
      <w:lvlText w:val="%9."/>
      <w:lvlJc w:val="right"/>
      <w:pPr>
        <w:tabs>
          <w:tab w:val="num" w:pos="6480"/>
        </w:tabs>
        <w:ind w:left="6480" w:hanging="180"/>
      </w:pPr>
    </w:lvl>
  </w:abstractNum>
  <w:abstractNum w:abstractNumId="15">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6">
    <w:nsid w:val="2661012C"/>
    <w:multiLevelType w:val="multilevel"/>
    <w:tmpl w:val="4DDC4136"/>
    <w:lvl w:ilvl="0">
      <w:start w:val="1"/>
      <w:numFmt w:val="lowerLetter"/>
      <w:lvlRestart w:val="0"/>
      <w:lvlText w:val="%1"/>
      <w:lvlJc w:val="left"/>
      <w:pPr>
        <w:tabs>
          <w:tab w:val="num" w:pos="170"/>
        </w:tabs>
        <w:ind w:left="0" w:firstLine="0"/>
      </w:pPr>
      <w:rPr>
        <w:rFonts w:hint="default"/>
        <w:b/>
        <w:i w:val="0"/>
        <w:color w:val="auto"/>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89924E6"/>
    <w:multiLevelType w:val="multilevel"/>
    <w:tmpl w:val="C28C2DD4"/>
    <w:lvl w:ilvl="0">
      <w:start w:val="1"/>
      <w:numFmt w:val="lowerLetter"/>
      <w:lvlRestart w:val="0"/>
      <w:lvlText w:val="%1"/>
      <w:lvlJc w:val="left"/>
      <w:pPr>
        <w:tabs>
          <w:tab w:val="num" w:pos="170"/>
        </w:tabs>
        <w:ind w:left="0" w:firstLine="0"/>
      </w:pPr>
      <w:rPr>
        <w:rFonts w:ascii="Myriad Pro" w:hAnsi="Myriad Pro" w:hint="default"/>
        <w:b/>
        <w:i w:val="0"/>
        <w:position w:val="4"/>
        <w:sz w:val="16"/>
        <w:szCs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9">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AF96003"/>
    <w:multiLevelType w:val="hybridMultilevel"/>
    <w:tmpl w:val="458C8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434F36"/>
    <w:multiLevelType w:val="multilevel"/>
    <w:tmpl w:val="1A66050E"/>
    <w:lvl w:ilvl="0">
      <w:start w:val="1"/>
      <w:numFmt w:val="decimal"/>
      <w:lvlText w:val="%1"/>
      <w:lvlJc w:val="left"/>
      <w:pPr>
        <w:tabs>
          <w:tab w:val="num" w:pos="425"/>
        </w:tabs>
        <w:ind w:left="425" w:hanging="425"/>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24">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25">
    <w:nsid w:val="42D5261C"/>
    <w:multiLevelType w:val="hybridMultilevel"/>
    <w:tmpl w:val="64941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7">
    <w:nsid w:val="4E61221A"/>
    <w:multiLevelType w:val="hybridMultilevel"/>
    <w:tmpl w:val="EF58B25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nsid w:val="509B0E9E"/>
    <w:multiLevelType w:val="hybridMultilevel"/>
    <w:tmpl w:val="CB621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30">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31">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32">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3">
    <w:nsid w:val="5D780D66"/>
    <w:multiLevelType w:val="hybridMultilevel"/>
    <w:tmpl w:val="7526B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5">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6">
    <w:nsid w:val="6637236C"/>
    <w:multiLevelType w:val="hybridMultilevel"/>
    <w:tmpl w:val="53F43A88"/>
    <w:lvl w:ilvl="0" w:tplc="5DA29E0A">
      <w:start w:val="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8">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9">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41">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42">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3">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44">
    <w:nsid w:val="7D0C074E"/>
    <w:multiLevelType w:val="multilevel"/>
    <w:tmpl w:val="F20E954E"/>
    <w:lvl w:ilvl="0">
      <w:start w:val="1"/>
      <w:numFmt w:val="lowerLetter"/>
      <w:lvlRestart w:val="0"/>
      <w:lvlText w:val="%1"/>
      <w:lvlJc w:val="left"/>
      <w:pPr>
        <w:tabs>
          <w:tab w:val="num" w:pos="170"/>
        </w:tabs>
        <w:ind w:left="0" w:firstLine="0"/>
      </w:pPr>
      <w:rPr>
        <w:rFonts w:hint="default"/>
        <w:b/>
        <w:i w:val="0"/>
        <w:color w:val="auto"/>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5"/>
  </w:num>
  <w:num w:numId="2">
    <w:abstractNumId w:val="15"/>
  </w:num>
  <w:num w:numId="3">
    <w:abstractNumId w:val="42"/>
  </w:num>
  <w:num w:numId="4">
    <w:abstractNumId w:val="23"/>
  </w:num>
  <w:num w:numId="5">
    <w:abstractNumId w:val="31"/>
  </w:num>
  <w:num w:numId="6">
    <w:abstractNumId w:val="32"/>
  </w:num>
  <w:num w:numId="7">
    <w:abstractNumId w:val="29"/>
  </w:num>
  <w:num w:numId="8">
    <w:abstractNumId w:val="11"/>
  </w:num>
  <w:num w:numId="9">
    <w:abstractNumId w:val="2"/>
  </w:num>
  <w:num w:numId="10">
    <w:abstractNumId w:val="12"/>
  </w:num>
  <w:num w:numId="11">
    <w:abstractNumId w:val="24"/>
  </w:num>
  <w:num w:numId="12">
    <w:abstractNumId w:val="37"/>
  </w:num>
  <w:num w:numId="13">
    <w:abstractNumId w:val="19"/>
  </w:num>
  <w:num w:numId="14">
    <w:abstractNumId w:val="41"/>
  </w:num>
  <w:num w:numId="15">
    <w:abstractNumId w:val="30"/>
  </w:num>
  <w:num w:numId="16">
    <w:abstractNumId w:val="14"/>
  </w:num>
  <w:num w:numId="17">
    <w:abstractNumId w:val="38"/>
  </w:num>
  <w:num w:numId="18">
    <w:abstractNumId w:val="40"/>
  </w:num>
  <w:num w:numId="19">
    <w:abstractNumId w:val="34"/>
  </w:num>
  <w:num w:numId="20">
    <w:abstractNumId w:val="26"/>
  </w:num>
  <w:num w:numId="21">
    <w:abstractNumId w:val="18"/>
  </w:num>
  <w:num w:numId="22">
    <w:abstractNumId w:val="8"/>
  </w:num>
  <w:num w:numId="23">
    <w:abstractNumId w:val="21"/>
  </w:num>
  <w:num w:numId="24">
    <w:abstractNumId w:val="43"/>
  </w:num>
  <w:num w:numId="25">
    <w:abstractNumId w:val="16"/>
  </w:num>
  <w:num w:numId="26">
    <w:abstractNumId w:val="16"/>
  </w:num>
  <w:num w:numId="27">
    <w:abstractNumId w:val="44"/>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7"/>
  </w:num>
  <w:num w:numId="32">
    <w:abstractNumId w:val="13"/>
  </w:num>
  <w:num w:numId="33">
    <w:abstractNumId w:val="6"/>
  </w:num>
  <w:num w:numId="34">
    <w:abstractNumId w:val="5"/>
  </w:num>
  <w:num w:numId="35">
    <w:abstractNumId w:val="4"/>
  </w:num>
  <w:num w:numId="36">
    <w:abstractNumId w:val="1"/>
  </w:num>
  <w:num w:numId="37">
    <w:abstractNumId w:val="0"/>
  </w:num>
  <w:num w:numId="38">
    <w:abstractNumId w:val="24"/>
    <w:lvlOverride w:ilvl="0">
      <w:startOverride w:val="1"/>
    </w:lvlOverride>
  </w:num>
  <w:num w:numId="39">
    <w:abstractNumId w:val="17"/>
  </w:num>
  <w:num w:numId="40">
    <w:abstractNumId w:val="10"/>
  </w:num>
  <w:num w:numId="41">
    <w:abstractNumId w:val="28"/>
  </w:num>
  <w:num w:numId="42">
    <w:abstractNumId w:val="20"/>
  </w:num>
  <w:num w:numId="43">
    <w:abstractNumId w:val="27"/>
  </w:num>
  <w:num w:numId="44">
    <w:abstractNumId w:val="33"/>
  </w:num>
  <w:num w:numId="45">
    <w:abstractNumId w:val="23"/>
  </w:num>
  <w:num w:numId="46">
    <w:abstractNumId w:val="3"/>
  </w:num>
  <w:num w:numId="47">
    <w:abstractNumId w:val="23"/>
  </w:num>
  <w:num w:numId="48">
    <w:abstractNumId w:val="36"/>
  </w:num>
  <w:num w:numId="49">
    <w:abstractNumId w:val="9"/>
  </w:num>
  <w:num w:numId="50">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2457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3D2E"/>
    <w:rsid w:val="000043E8"/>
    <w:rsid w:val="000047E8"/>
    <w:rsid w:val="00005641"/>
    <w:rsid w:val="00005AD9"/>
    <w:rsid w:val="00006E63"/>
    <w:rsid w:val="00006FE5"/>
    <w:rsid w:val="00007AFB"/>
    <w:rsid w:val="00007B73"/>
    <w:rsid w:val="00010DFB"/>
    <w:rsid w:val="000111B5"/>
    <w:rsid w:val="000115FC"/>
    <w:rsid w:val="00012D17"/>
    <w:rsid w:val="00012DAC"/>
    <w:rsid w:val="00013389"/>
    <w:rsid w:val="000137B0"/>
    <w:rsid w:val="00013AAA"/>
    <w:rsid w:val="00013D87"/>
    <w:rsid w:val="0001482D"/>
    <w:rsid w:val="0001487D"/>
    <w:rsid w:val="00015181"/>
    <w:rsid w:val="000156FD"/>
    <w:rsid w:val="00016BFC"/>
    <w:rsid w:val="000175AF"/>
    <w:rsid w:val="000176A3"/>
    <w:rsid w:val="000217C3"/>
    <w:rsid w:val="000217CF"/>
    <w:rsid w:val="0002202A"/>
    <w:rsid w:val="00022210"/>
    <w:rsid w:val="000226DD"/>
    <w:rsid w:val="00022BD0"/>
    <w:rsid w:val="00022FBE"/>
    <w:rsid w:val="00023450"/>
    <w:rsid w:val="00023A7F"/>
    <w:rsid w:val="00024C99"/>
    <w:rsid w:val="00024CE8"/>
    <w:rsid w:val="00025B09"/>
    <w:rsid w:val="00025BD5"/>
    <w:rsid w:val="000267A5"/>
    <w:rsid w:val="00027A68"/>
    <w:rsid w:val="00027E0A"/>
    <w:rsid w:val="00027F8A"/>
    <w:rsid w:val="0003040E"/>
    <w:rsid w:val="00030901"/>
    <w:rsid w:val="00030B04"/>
    <w:rsid w:val="00030D91"/>
    <w:rsid w:val="0003174B"/>
    <w:rsid w:val="00031FC4"/>
    <w:rsid w:val="00032B89"/>
    <w:rsid w:val="000339B1"/>
    <w:rsid w:val="00033CF5"/>
    <w:rsid w:val="00034510"/>
    <w:rsid w:val="00034A44"/>
    <w:rsid w:val="000360F6"/>
    <w:rsid w:val="0003638F"/>
    <w:rsid w:val="00036646"/>
    <w:rsid w:val="00036FFF"/>
    <w:rsid w:val="00037B70"/>
    <w:rsid w:val="00040067"/>
    <w:rsid w:val="00040713"/>
    <w:rsid w:val="00040D73"/>
    <w:rsid w:val="00040E7E"/>
    <w:rsid w:val="0004182E"/>
    <w:rsid w:val="000421AD"/>
    <w:rsid w:val="0004319E"/>
    <w:rsid w:val="000433A2"/>
    <w:rsid w:val="00043470"/>
    <w:rsid w:val="00043964"/>
    <w:rsid w:val="00043C44"/>
    <w:rsid w:val="0004466D"/>
    <w:rsid w:val="000449C2"/>
    <w:rsid w:val="00044A5D"/>
    <w:rsid w:val="00044D9D"/>
    <w:rsid w:val="00044DB1"/>
    <w:rsid w:val="00045034"/>
    <w:rsid w:val="00045940"/>
    <w:rsid w:val="00045E55"/>
    <w:rsid w:val="0004651B"/>
    <w:rsid w:val="00050AED"/>
    <w:rsid w:val="00050D51"/>
    <w:rsid w:val="000511C8"/>
    <w:rsid w:val="0005255C"/>
    <w:rsid w:val="00052573"/>
    <w:rsid w:val="00052705"/>
    <w:rsid w:val="00052E3D"/>
    <w:rsid w:val="00053CF9"/>
    <w:rsid w:val="0005432C"/>
    <w:rsid w:val="000545B7"/>
    <w:rsid w:val="00054E84"/>
    <w:rsid w:val="00055D2F"/>
    <w:rsid w:val="00056E9F"/>
    <w:rsid w:val="0005753A"/>
    <w:rsid w:val="00061100"/>
    <w:rsid w:val="00061640"/>
    <w:rsid w:val="00062F94"/>
    <w:rsid w:val="00063012"/>
    <w:rsid w:val="00064CEF"/>
    <w:rsid w:val="000655A8"/>
    <w:rsid w:val="00065DBF"/>
    <w:rsid w:val="00065EFA"/>
    <w:rsid w:val="000663B9"/>
    <w:rsid w:val="00066802"/>
    <w:rsid w:val="000671DD"/>
    <w:rsid w:val="00067EDB"/>
    <w:rsid w:val="000705CD"/>
    <w:rsid w:val="000705E4"/>
    <w:rsid w:val="00070F98"/>
    <w:rsid w:val="00072225"/>
    <w:rsid w:val="000724CE"/>
    <w:rsid w:val="000726AD"/>
    <w:rsid w:val="00074732"/>
    <w:rsid w:val="00074FF3"/>
    <w:rsid w:val="0007545C"/>
    <w:rsid w:val="00075FAE"/>
    <w:rsid w:val="00080B18"/>
    <w:rsid w:val="00080C0C"/>
    <w:rsid w:val="00080FAA"/>
    <w:rsid w:val="00081F7D"/>
    <w:rsid w:val="00082B7D"/>
    <w:rsid w:val="000837B1"/>
    <w:rsid w:val="00083981"/>
    <w:rsid w:val="00083DFB"/>
    <w:rsid w:val="00084C27"/>
    <w:rsid w:val="0008607A"/>
    <w:rsid w:val="00086878"/>
    <w:rsid w:val="00087085"/>
    <w:rsid w:val="0008771E"/>
    <w:rsid w:val="00087B22"/>
    <w:rsid w:val="00087EAC"/>
    <w:rsid w:val="000900DD"/>
    <w:rsid w:val="00091B6D"/>
    <w:rsid w:val="00091E17"/>
    <w:rsid w:val="000921E4"/>
    <w:rsid w:val="00092202"/>
    <w:rsid w:val="000923B0"/>
    <w:rsid w:val="00094297"/>
    <w:rsid w:val="00095136"/>
    <w:rsid w:val="000959F9"/>
    <w:rsid w:val="00095AEE"/>
    <w:rsid w:val="00096059"/>
    <w:rsid w:val="0009614B"/>
    <w:rsid w:val="00096446"/>
    <w:rsid w:val="00096588"/>
    <w:rsid w:val="00096738"/>
    <w:rsid w:val="0009737C"/>
    <w:rsid w:val="00097BA8"/>
    <w:rsid w:val="000A098A"/>
    <w:rsid w:val="000A0ADB"/>
    <w:rsid w:val="000A15B4"/>
    <w:rsid w:val="000A2612"/>
    <w:rsid w:val="000A36BB"/>
    <w:rsid w:val="000A5767"/>
    <w:rsid w:val="000A58C7"/>
    <w:rsid w:val="000A6066"/>
    <w:rsid w:val="000A61BC"/>
    <w:rsid w:val="000A7044"/>
    <w:rsid w:val="000A75CF"/>
    <w:rsid w:val="000B0371"/>
    <w:rsid w:val="000B09AD"/>
    <w:rsid w:val="000B2645"/>
    <w:rsid w:val="000B3B42"/>
    <w:rsid w:val="000B42C6"/>
    <w:rsid w:val="000B625B"/>
    <w:rsid w:val="000B7275"/>
    <w:rsid w:val="000C0040"/>
    <w:rsid w:val="000C0BD0"/>
    <w:rsid w:val="000C0C0B"/>
    <w:rsid w:val="000C149B"/>
    <w:rsid w:val="000C160F"/>
    <w:rsid w:val="000C173E"/>
    <w:rsid w:val="000C20EB"/>
    <w:rsid w:val="000C2CF5"/>
    <w:rsid w:val="000C2CFB"/>
    <w:rsid w:val="000C5003"/>
    <w:rsid w:val="000C5088"/>
    <w:rsid w:val="000C5328"/>
    <w:rsid w:val="000C56D8"/>
    <w:rsid w:val="000C5A0A"/>
    <w:rsid w:val="000C5A28"/>
    <w:rsid w:val="000C5C5D"/>
    <w:rsid w:val="000C61B6"/>
    <w:rsid w:val="000C6947"/>
    <w:rsid w:val="000C6A86"/>
    <w:rsid w:val="000C6B85"/>
    <w:rsid w:val="000C6E1E"/>
    <w:rsid w:val="000C764F"/>
    <w:rsid w:val="000C7758"/>
    <w:rsid w:val="000C7D72"/>
    <w:rsid w:val="000D0F58"/>
    <w:rsid w:val="000D1A92"/>
    <w:rsid w:val="000D1CDA"/>
    <w:rsid w:val="000D3037"/>
    <w:rsid w:val="000D3119"/>
    <w:rsid w:val="000D36F7"/>
    <w:rsid w:val="000D4115"/>
    <w:rsid w:val="000D435D"/>
    <w:rsid w:val="000D4393"/>
    <w:rsid w:val="000D43A0"/>
    <w:rsid w:val="000D7EAF"/>
    <w:rsid w:val="000E0371"/>
    <w:rsid w:val="000E0537"/>
    <w:rsid w:val="000E20ED"/>
    <w:rsid w:val="000E235A"/>
    <w:rsid w:val="000E239A"/>
    <w:rsid w:val="000E2B50"/>
    <w:rsid w:val="000E2D53"/>
    <w:rsid w:val="000E3170"/>
    <w:rsid w:val="000E3415"/>
    <w:rsid w:val="000E41D5"/>
    <w:rsid w:val="000E4F4A"/>
    <w:rsid w:val="000E54FD"/>
    <w:rsid w:val="000E574E"/>
    <w:rsid w:val="000E58D5"/>
    <w:rsid w:val="000E722C"/>
    <w:rsid w:val="000F0620"/>
    <w:rsid w:val="000F1390"/>
    <w:rsid w:val="000F1C3C"/>
    <w:rsid w:val="000F1CB2"/>
    <w:rsid w:val="000F2F7B"/>
    <w:rsid w:val="000F33B8"/>
    <w:rsid w:val="000F359C"/>
    <w:rsid w:val="000F434F"/>
    <w:rsid w:val="000F4DA4"/>
    <w:rsid w:val="000F5809"/>
    <w:rsid w:val="000F5956"/>
    <w:rsid w:val="000F6371"/>
    <w:rsid w:val="000F645F"/>
    <w:rsid w:val="000F6734"/>
    <w:rsid w:val="000F7B56"/>
    <w:rsid w:val="000F7E79"/>
    <w:rsid w:val="00102095"/>
    <w:rsid w:val="001022D7"/>
    <w:rsid w:val="00102ED1"/>
    <w:rsid w:val="0010395A"/>
    <w:rsid w:val="00103BDC"/>
    <w:rsid w:val="00103C41"/>
    <w:rsid w:val="001040E8"/>
    <w:rsid w:val="0010449E"/>
    <w:rsid w:val="00104F4F"/>
    <w:rsid w:val="00104FFB"/>
    <w:rsid w:val="00105263"/>
    <w:rsid w:val="0010773E"/>
    <w:rsid w:val="00107A47"/>
    <w:rsid w:val="0011026D"/>
    <w:rsid w:val="001112A9"/>
    <w:rsid w:val="00111CE6"/>
    <w:rsid w:val="0011226A"/>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6BB6"/>
    <w:rsid w:val="0012731C"/>
    <w:rsid w:val="0012750E"/>
    <w:rsid w:val="00130683"/>
    <w:rsid w:val="001313D8"/>
    <w:rsid w:val="00131AFC"/>
    <w:rsid w:val="00131F53"/>
    <w:rsid w:val="00134738"/>
    <w:rsid w:val="00135E94"/>
    <w:rsid w:val="0013634A"/>
    <w:rsid w:val="0013761D"/>
    <w:rsid w:val="0013770D"/>
    <w:rsid w:val="00137C1A"/>
    <w:rsid w:val="0014176A"/>
    <w:rsid w:val="001428F5"/>
    <w:rsid w:val="001433B9"/>
    <w:rsid w:val="00144948"/>
    <w:rsid w:val="00144C80"/>
    <w:rsid w:val="00146479"/>
    <w:rsid w:val="00147A36"/>
    <w:rsid w:val="00147C04"/>
    <w:rsid w:val="00150D48"/>
    <w:rsid w:val="00151C8D"/>
    <w:rsid w:val="001521FD"/>
    <w:rsid w:val="00152541"/>
    <w:rsid w:val="00152622"/>
    <w:rsid w:val="00152810"/>
    <w:rsid w:val="00153B18"/>
    <w:rsid w:val="001543B9"/>
    <w:rsid w:val="001550E8"/>
    <w:rsid w:val="00155656"/>
    <w:rsid w:val="00155777"/>
    <w:rsid w:val="00155EF8"/>
    <w:rsid w:val="00155F7D"/>
    <w:rsid w:val="0015629C"/>
    <w:rsid w:val="001570A8"/>
    <w:rsid w:val="0016014C"/>
    <w:rsid w:val="001608E4"/>
    <w:rsid w:val="0016108D"/>
    <w:rsid w:val="001610FE"/>
    <w:rsid w:val="0016175D"/>
    <w:rsid w:val="00161C30"/>
    <w:rsid w:val="00161C35"/>
    <w:rsid w:val="00162006"/>
    <w:rsid w:val="00162D76"/>
    <w:rsid w:val="00163EB7"/>
    <w:rsid w:val="001649C2"/>
    <w:rsid w:val="00164B84"/>
    <w:rsid w:val="00164F96"/>
    <w:rsid w:val="00165820"/>
    <w:rsid w:val="00167056"/>
    <w:rsid w:val="00167AAC"/>
    <w:rsid w:val="00167E12"/>
    <w:rsid w:val="00167F49"/>
    <w:rsid w:val="00170669"/>
    <w:rsid w:val="00171A1B"/>
    <w:rsid w:val="00173FE7"/>
    <w:rsid w:val="001746C8"/>
    <w:rsid w:val="00174DF4"/>
    <w:rsid w:val="001755BA"/>
    <w:rsid w:val="00175BDF"/>
    <w:rsid w:val="0017654B"/>
    <w:rsid w:val="001774EA"/>
    <w:rsid w:val="001775AA"/>
    <w:rsid w:val="00180294"/>
    <w:rsid w:val="001802CA"/>
    <w:rsid w:val="00180368"/>
    <w:rsid w:val="00180ACE"/>
    <w:rsid w:val="001810C8"/>
    <w:rsid w:val="001814D4"/>
    <w:rsid w:val="00181E1B"/>
    <w:rsid w:val="00182C9D"/>
    <w:rsid w:val="00183983"/>
    <w:rsid w:val="00184062"/>
    <w:rsid w:val="00184129"/>
    <w:rsid w:val="00185737"/>
    <w:rsid w:val="00185ED6"/>
    <w:rsid w:val="00185FA7"/>
    <w:rsid w:val="001864B6"/>
    <w:rsid w:val="00186A50"/>
    <w:rsid w:val="00187D9F"/>
    <w:rsid w:val="0019002E"/>
    <w:rsid w:val="001912B7"/>
    <w:rsid w:val="00191F92"/>
    <w:rsid w:val="00192295"/>
    <w:rsid w:val="001924A7"/>
    <w:rsid w:val="00192FA4"/>
    <w:rsid w:val="001932E1"/>
    <w:rsid w:val="00193756"/>
    <w:rsid w:val="00193A7A"/>
    <w:rsid w:val="00193DAB"/>
    <w:rsid w:val="00193F23"/>
    <w:rsid w:val="001941E1"/>
    <w:rsid w:val="00194797"/>
    <w:rsid w:val="001959F4"/>
    <w:rsid w:val="00196755"/>
    <w:rsid w:val="001976C9"/>
    <w:rsid w:val="00197C26"/>
    <w:rsid w:val="001A0887"/>
    <w:rsid w:val="001A0CF0"/>
    <w:rsid w:val="001A0DE8"/>
    <w:rsid w:val="001A1700"/>
    <w:rsid w:val="001A2B46"/>
    <w:rsid w:val="001A3914"/>
    <w:rsid w:val="001A3A18"/>
    <w:rsid w:val="001A417F"/>
    <w:rsid w:val="001A4429"/>
    <w:rsid w:val="001A453B"/>
    <w:rsid w:val="001A5158"/>
    <w:rsid w:val="001A587E"/>
    <w:rsid w:val="001A5A28"/>
    <w:rsid w:val="001A5B8C"/>
    <w:rsid w:val="001A6886"/>
    <w:rsid w:val="001A6C01"/>
    <w:rsid w:val="001A722F"/>
    <w:rsid w:val="001A75FD"/>
    <w:rsid w:val="001A7ADF"/>
    <w:rsid w:val="001B031F"/>
    <w:rsid w:val="001B106B"/>
    <w:rsid w:val="001B172F"/>
    <w:rsid w:val="001B352F"/>
    <w:rsid w:val="001B4266"/>
    <w:rsid w:val="001B4B35"/>
    <w:rsid w:val="001B5050"/>
    <w:rsid w:val="001B52A4"/>
    <w:rsid w:val="001B5EE9"/>
    <w:rsid w:val="001B67FE"/>
    <w:rsid w:val="001B6961"/>
    <w:rsid w:val="001B74AF"/>
    <w:rsid w:val="001C0F16"/>
    <w:rsid w:val="001C2502"/>
    <w:rsid w:val="001C2864"/>
    <w:rsid w:val="001C5953"/>
    <w:rsid w:val="001C643A"/>
    <w:rsid w:val="001C6AB3"/>
    <w:rsid w:val="001C7112"/>
    <w:rsid w:val="001C7153"/>
    <w:rsid w:val="001C7906"/>
    <w:rsid w:val="001C7929"/>
    <w:rsid w:val="001C7FDC"/>
    <w:rsid w:val="001D0634"/>
    <w:rsid w:val="001D13AD"/>
    <w:rsid w:val="001D1692"/>
    <w:rsid w:val="001D2F23"/>
    <w:rsid w:val="001D30AC"/>
    <w:rsid w:val="001D4118"/>
    <w:rsid w:val="001D52E0"/>
    <w:rsid w:val="001D6190"/>
    <w:rsid w:val="001D61EA"/>
    <w:rsid w:val="001D7FF1"/>
    <w:rsid w:val="001E0BBF"/>
    <w:rsid w:val="001E0CBD"/>
    <w:rsid w:val="001E0CD2"/>
    <w:rsid w:val="001E15A4"/>
    <w:rsid w:val="001E2071"/>
    <w:rsid w:val="001E3591"/>
    <w:rsid w:val="001E4875"/>
    <w:rsid w:val="001E4F17"/>
    <w:rsid w:val="001E555E"/>
    <w:rsid w:val="001E5E46"/>
    <w:rsid w:val="001E6BD1"/>
    <w:rsid w:val="001E6E99"/>
    <w:rsid w:val="001E799A"/>
    <w:rsid w:val="001E7AF5"/>
    <w:rsid w:val="001F1E22"/>
    <w:rsid w:val="001F23CC"/>
    <w:rsid w:val="001F276A"/>
    <w:rsid w:val="001F300B"/>
    <w:rsid w:val="001F304A"/>
    <w:rsid w:val="001F42BB"/>
    <w:rsid w:val="001F45C1"/>
    <w:rsid w:val="001F49B3"/>
    <w:rsid w:val="001F4BC3"/>
    <w:rsid w:val="001F58EA"/>
    <w:rsid w:val="001F58F5"/>
    <w:rsid w:val="001F5E4D"/>
    <w:rsid w:val="001F683B"/>
    <w:rsid w:val="001F7163"/>
    <w:rsid w:val="001F7A4E"/>
    <w:rsid w:val="002007AB"/>
    <w:rsid w:val="00200DBF"/>
    <w:rsid w:val="00201958"/>
    <w:rsid w:val="00201B70"/>
    <w:rsid w:val="00201F83"/>
    <w:rsid w:val="0020273E"/>
    <w:rsid w:val="002028F4"/>
    <w:rsid w:val="00202FFD"/>
    <w:rsid w:val="00203747"/>
    <w:rsid w:val="0020452B"/>
    <w:rsid w:val="00204C41"/>
    <w:rsid w:val="00204E39"/>
    <w:rsid w:val="00205149"/>
    <w:rsid w:val="0020561B"/>
    <w:rsid w:val="00205A67"/>
    <w:rsid w:val="002067CC"/>
    <w:rsid w:val="00210AC4"/>
    <w:rsid w:val="00210F2B"/>
    <w:rsid w:val="00210F46"/>
    <w:rsid w:val="00211367"/>
    <w:rsid w:val="00211568"/>
    <w:rsid w:val="00212233"/>
    <w:rsid w:val="002127CE"/>
    <w:rsid w:val="002133C6"/>
    <w:rsid w:val="0021513B"/>
    <w:rsid w:val="00215940"/>
    <w:rsid w:val="00215E31"/>
    <w:rsid w:val="00216728"/>
    <w:rsid w:val="002167BB"/>
    <w:rsid w:val="00216DCF"/>
    <w:rsid w:val="002179F2"/>
    <w:rsid w:val="00220572"/>
    <w:rsid w:val="00220934"/>
    <w:rsid w:val="00220A51"/>
    <w:rsid w:val="00220BCE"/>
    <w:rsid w:val="002211B0"/>
    <w:rsid w:val="002225E8"/>
    <w:rsid w:val="002229F1"/>
    <w:rsid w:val="002231EC"/>
    <w:rsid w:val="00223221"/>
    <w:rsid w:val="002245AF"/>
    <w:rsid w:val="00225106"/>
    <w:rsid w:val="002255AF"/>
    <w:rsid w:val="002255E4"/>
    <w:rsid w:val="002262C3"/>
    <w:rsid w:val="00226B51"/>
    <w:rsid w:val="00230F45"/>
    <w:rsid w:val="00231BC8"/>
    <w:rsid w:val="00231EA6"/>
    <w:rsid w:val="002323F0"/>
    <w:rsid w:val="00232E0E"/>
    <w:rsid w:val="0023331E"/>
    <w:rsid w:val="00234241"/>
    <w:rsid w:val="00234D6B"/>
    <w:rsid w:val="00235528"/>
    <w:rsid w:val="00235A6A"/>
    <w:rsid w:val="00235ECA"/>
    <w:rsid w:val="0023622F"/>
    <w:rsid w:val="0023624C"/>
    <w:rsid w:val="00236CD7"/>
    <w:rsid w:val="00236CF1"/>
    <w:rsid w:val="00236E3B"/>
    <w:rsid w:val="0024098C"/>
    <w:rsid w:val="0024122D"/>
    <w:rsid w:val="0024144E"/>
    <w:rsid w:val="00241F66"/>
    <w:rsid w:val="00241F8D"/>
    <w:rsid w:val="00242171"/>
    <w:rsid w:val="002429B1"/>
    <w:rsid w:val="00243E02"/>
    <w:rsid w:val="00244942"/>
    <w:rsid w:val="00244B7F"/>
    <w:rsid w:val="00244E36"/>
    <w:rsid w:val="00245E21"/>
    <w:rsid w:val="00246F27"/>
    <w:rsid w:val="00247575"/>
    <w:rsid w:val="00247746"/>
    <w:rsid w:val="00247E84"/>
    <w:rsid w:val="002514A9"/>
    <w:rsid w:val="0025153C"/>
    <w:rsid w:val="00252B8E"/>
    <w:rsid w:val="00252F4C"/>
    <w:rsid w:val="002534C8"/>
    <w:rsid w:val="00254AED"/>
    <w:rsid w:val="00254E9D"/>
    <w:rsid w:val="002550E3"/>
    <w:rsid w:val="0025575F"/>
    <w:rsid w:val="00255BED"/>
    <w:rsid w:val="00256441"/>
    <w:rsid w:val="00257048"/>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6766B"/>
    <w:rsid w:val="00267B75"/>
    <w:rsid w:val="002703E9"/>
    <w:rsid w:val="00270404"/>
    <w:rsid w:val="00270840"/>
    <w:rsid w:val="00270B1F"/>
    <w:rsid w:val="00270C79"/>
    <w:rsid w:val="00270E9D"/>
    <w:rsid w:val="00271EBD"/>
    <w:rsid w:val="002727B6"/>
    <w:rsid w:val="002729A6"/>
    <w:rsid w:val="00273A77"/>
    <w:rsid w:val="00273A86"/>
    <w:rsid w:val="00276859"/>
    <w:rsid w:val="00277548"/>
    <w:rsid w:val="00280232"/>
    <w:rsid w:val="00280844"/>
    <w:rsid w:val="00282105"/>
    <w:rsid w:val="00282166"/>
    <w:rsid w:val="0028219B"/>
    <w:rsid w:val="002823FB"/>
    <w:rsid w:val="0028256C"/>
    <w:rsid w:val="00283899"/>
    <w:rsid w:val="00283D57"/>
    <w:rsid w:val="00284554"/>
    <w:rsid w:val="00284597"/>
    <w:rsid w:val="002845D8"/>
    <w:rsid w:val="002853C6"/>
    <w:rsid w:val="0028546C"/>
    <w:rsid w:val="00285493"/>
    <w:rsid w:val="00286031"/>
    <w:rsid w:val="002861FA"/>
    <w:rsid w:val="00286518"/>
    <w:rsid w:val="0028670F"/>
    <w:rsid w:val="00286FF2"/>
    <w:rsid w:val="002871ED"/>
    <w:rsid w:val="002901B3"/>
    <w:rsid w:val="00290417"/>
    <w:rsid w:val="0029041A"/>
    <w:rsid w:val="002909C5"/>
    <w:rsid w:val="002912F9"/>
    <w:rsid w:val="002920DF"/>
    <w:rsid w:val="002922EE"/>
    <w:rsid w:val="002924A2"/>
    <w:rsid w:val="00292582"/>
    <w:rsid w:val="00292732"/>
    <w:rsid w:val="00292CA9"/>
    <w:rsid w:val="0029333B"/>
    <w:rsid w:val="00293432"/>
    <w:rsid w:val="00293955"/>
    <w:rsid w:val="00294530"/>
    <w:rsid w:val="00294537"/>
    <w:rsid w:val="00294951"/>
    <w:rsid w:val="00294C01"/>
    <w:rsid w:val="00295B2C"/>
    <w:rsid w:val="00296792"/>
    <w:rsid w:val="002974A9"/>
    <w:rsid w:val="00297BE5"/>
    <w:rsid w:val="002A018E"/>
    <w:rsid w:val="002A05B9"/>
    <w:rsid w:val="002A197D"/>
    <w:rsid w:val="002A198A"/>
    <w:rsid w:val="002A1B18"/>
    <w:rsid w:val="002A25A8"/>
    <w:rsid w:val="002A338F"/>
    <w:rsid w:val="002A3459"/>
    <w:rsid w:val="002A38B3"/>
    <w:rsid w:val="002A3FA2"/>
    <w:rsid w:val="002A4721"/>
    <w:rsid w:val="002A4AEB"/>
    <w:rsid w:val="002A4CC0"/>
    <w:rsid w:val="002A56F2"/>
    <w:rsid w:val="002A5876"/>
    <w:rsid w:val="002A58F7"/>
    <w:rsid w:val="002A626C"/>
    <w:rsid w:val="002A6563"/>
    <w:rsid w:val="002A68CF"/>
    <w:rsid w:val="002A70D4"/>
    <w:rsid w:val="002B02E5"/>
    <w:rsid w:val="002B0463"/>
    <w:rsid w:val="002B0578"/>
    <w:rsid w:val="002B083A"/>
    <w:rsid w:val="002B0C25"/>
    <w:rsid w:val="002B1065"/>
    <w:rsid w:val="002B1735"/>
    <w:rsid w:val="002B2390"/>
    <w:rsid w:val="002B44BA"/>
    <w:rsid w:val="002B4A76"/>
    <w:rsid w:val="002B5E3A"/>
    <w:rsid w:val="002B615A"/>
    <w:rsid w:val="002B6903"/>
    <w:rsid w:val="002B6D55"/>
    <w:rsid w:val="002B715A"/>
    <w:rsid w:val="002B771B"/>
    <w:rsid w:val="002B7DEE"/>
    <w:rsid w:val="002C03C6"/>
    <w:rsid w:val="002C16F0"/>
    <w:rsid w:val="002C26DA"/>
    <w:rsid w:val="002C2A03"/>
    <w:rsid w:val="002C2A1A"/>
    <w:rsid w:val="002C3130"/>
    <w:rsid w:val="002C380F"/>
    <w:rsid w:val="002C3F78"/>
    <w:rsid w:val="002C61B4"/>
    <w:rsid w:val="002C6409"/>
    <w:rsid w:val="002C71E2"/>
    <w:rsid w:val="002C72FA"/>
    <w:rsid w:val="002C7DF3"/>
    <w:rsid w:val="002D00DA"/>
    <w:rsid w:val="002D10E0"/>
    <w:rsid w:val="002D219F"/>
    <w:rsid w:val="002D4C12"/>
    <w:rsid w:val="002D5751"/>
    <w:rsid w:val="002D57D2"/>
    <w:rsid w:val="002D5AA1"/>
    <w:rsid w:val="002D6259"/>
    <w:rsid w:val="002D6263"/>
    <w:rsid w:val="002D6E26"/>
    <w:rsid w:val="002E09D9"/>
    <w:rsid w:val="002E118D"/>
    <w:rsid w:val="002E289D"/>
    <w:rsid w:val="002E3976"/>
    <w:rsid w:val="002E3E66"/>
    <w:rsid w:val="002E415E"/>
    <w:rsid w:val="002E47D8"/>
    <w:rsid w:val="002E5D29"/>
    <w:rsid w:val="002F09F9"/>
    <w:rsid w:val="002F0CA8"/>
    <w:rsid w:val="002F1BA5"/>
    <w:rsid w:val="002F213C"/>
    <w:rsid w:val="002F428B"/>
    <w:rsid w:val="002F48DB"/>
    <w:rsid w:val="002F4932"/>
    <w:rsid w:val="002F4997"/>
    <w:rsid w:val="002F4D0B"/>
    <w:rsid w:val="002F5A02"/>
    <w:rsid w:val="002F6AC0"/>
    <w:rsid w:val="002F7488"/>
    <w:rsid w:val="002F7499"/>
    <w:rsid w:val="002F7599"/>
    <w:rsid w:val="00301EFD"/>
    <w:rsid w:val="00301F9E"/>
    <w:rsid w:val="00303275"/>
    <w:rsid w:val="00303306"/>
    <w:rsid w:val="00303409"/>
    <w:rsid w:val="003034D6"/>
    <w:rsid w:val="00303513"/>
    <w:rsid w:val="003035AF"/>
    <w:rsid w:val="003039F2"/>
    <w:rsid w:val="0030466C"/>
    <w:rsid w:val="00304883"/>
    <w:rsid w:val="00304A7F"/>
    <w:rsid w:val="00304C86"/>
    <w:rsid w:val="003058D3"/>
    <w:rsid w:val="003060DF"/>
    <w:rsid w:val="0031129C"/>
    <w:rsid w:val="0031153E"/>
    <w:rsid w:val="00311A55"/>
    <w:rsid w:val="00312625"/>
    <w:rsid w:val="003129FB"/>
    <w:rsid w:val="003134C0"/>
    <w:rsid w:val="003142E5"/>
    <w:rsid w:val="003148B9"/>
    <w:rsid w:val="00315699"/>
    <w:rsid w:val="00315CBB"/>
    <w:rsid w:val="00315F88"/>
    <w:rsid w:val="00316436"/>
    <w:rsid w:val="00316F8D"/>
    <w:rsid w:val="003174ED"/>
    <w:rsid w:val="0032025B"/>
    <w:rsid w:val="003202F0"/>
    <w:rsid w:val="00320D71"/>
    <w:rsid w:val="0032108F"/>
    <w:rsid w:val="0032160B"/>
    <w:rsid w:val="00321AF3"/>
    <w:rsid w:val="00322565"/>
    <w:rsid w:val="00324C3B"/>
    <w:rsid w:val="00324CB6"/>
    <w:rsid w:val="00324D55"/>
    <w:rsid w:val="003264BC"/>
    <w:rsid w:val="00326758"/>
    <w:rsid w:val="00330186"/>
    <w:rsid w:val="00330399"/>
    <w:rsid w:val="003305C0"/>
    <w:rsid w:val="00330E5C"/>
    <w:rsid w:val="00330E88"/>
    <w:rsid w:val="003313E4"/>
    <w:rsid w:val="00331B90"/>
    <w:rsid w:val="00332DC0"/>
    <w:rsid w:val="00333292"/>
    <w:rsid w:val="00333B0C"/>
    <w:rsid w:val="003346E3"/>
    <w:rsid w:val="00334C6A"/>
    <w:rsid w:val="00334DFB"/>
    <w:rsid w:val="00334FA6"/>
    <w:rsid w:val="00335B3C"/>
    <w:rsid w:val="00335E36"/>
    <w:rsid w:val="00337D7A"/>
    <w:rsid w:val="0034012C"/>
    <w:rsid w:val="0034021A"/>
    <w:rsid w:val="003408A0"/>
    <w:rsid w:val="003409BC"/>
    <w:rsid w:val="0034197C"/>
    <w:rsid w:val="00341CAC"/>
    <w:rsid w:val="00342A57"/>
    <w:rsid w:val="00343268"/>
    <w:rsid w:val="003435DC"/>
    <w:rsid w:val="003438E6"/>
    <w:rsid w:val="00343907"/>
    <w:rsid w:val="00343EAD"/>
    <w:rsid w:val="0034461D"/>
    <w:rsid w:val="0034496D"/>
    <w:rsid w:val="00344A38"/>
    <w:rsid w:val="003456BA"/>
    <w:rsid w:val="003459F4"/>
    <w:rsid w:val="00345C90"/>
    <w:rsid w:val="0034728E"/>
    <w:rsid w:val="0034744B"/>
    <w:rsid w:val="003518A6"/>
    <w:rsid w:val="00352262"/>
    <w:rsid w:val="0035304E"/>
    <w:rsid w:val="00353364"/>
    <w:rsid w:val="00354710"/>
    <w:rsid w:val="00354717"/>
    <w:rsid w:val="003565C3"/>
    <w:rsid w:val="003566F9"/>
    <w:rsid w:val="00356AF6"/>
    <w:rsid w:val="00356BC4"/>
    <w:rsid w:val="003572DF"/>
    <w:rsid w:val="00357986"/>
    <w:rsid w:val="00360B62"/>
    <w:rsid w:val="00361591"/>
    <w:rsid w:val="00361A14"/>
    <w:rsid w:val="00361B71"/>
    <w:rsid w:val="0036222D"/>
    <w:rsid w:val="0036277A"/>
    <w:rsid w:val="00363225"/>
    <w:rsid w:val="00363FD4"/>
    <w:rsid w:val="0036450A"/>
    <w:rsid w:val="00364777"/>
    <w:rsid w:val="00364AC8"/>
    <w:rsid w:val="003653CD"/>
    <w:rsid w:val="0036603C"/>
    <w:rsid w:val="00366132"/>
    <w:rsid w:val="00366CB7"/>
    <w:rsid w:val="003700B5"/>
    <w:rsid w:val="00370907"/>
    <w:rsid w:val="00372475"/>
    <w:rsid w:val="003737A3"/>
    <w:rsid w:val="00373D3D"/>
    <w:rsid w:val="00375A33"/>
    <w:rsid w:val="00375D6E"/>
    <w:rsid w:val="00376131"/>
    <w:rsid w:val="00376738"/>
    <w:rsid w:val="00376C25"/>
    <w:rsid w:val="00376EB4"/>
    <w:rsid w:val="00377841"/>
    <w:rsid w:val="00377948"/>
    <w:rsid w:val="00377ADB"/>
    <w:rsid w:val="0038003B"/>
    <w:rsid w:val="0038056C"/>
    <w:rsid w:val="00381FBC"/>
    <w:rsid w:val="00382965"/>
    <w:rsid w:val="003831DC"/>
    <w:rsid w:val="0038397D"/>
    <w:rsid w:val="003849E4"/>
    <w:rsid w:val="00385E19"/>
    <w:rsid w:val="003866CD"/>
    <w:rsid w:val="00386EF7"/>
    <w:rsid w:val="003906BB"/>
    <w:rsid w:val="00390E76"/>
    <w:rsid w:val="00390FA2"/>
    <w:rsid w:val="003915D2"/>
    <w:rsid w:val="0039252C"/>
    <w:rsid w:val="003927AE"/>
    <w:rsid w:val="003941AB"/>
    <w:rsid w:val="00394341"/>
    <w:rsid w:val="003943C9"/>
    <w:rsid w:val="003947D3"/>
    <w:rsid w:val="00394F58"/>
    <w:rsid w:val="00395195"/>
    <w:rsid w:val="0039528A"/>
    <w:rsid w:val="00395783"/>
    <w:rsid w:val="00395871"/>
    <w:rsid w:val="003A086B"/>
    <w:rsid w:val="003A09A2"/>
    <w:rsid w:val="003A0ED6"/>
    <w:rsid w:val="003A10F1"/>
    <w:rsid w:val="003A1883"/>
    <w:rsid w:val="003A3CF8"/>
    <w:rsid w:val="003A3F16"/>
    <w:rsid w:val="003A4BB8"/>
    <w:rsid w:val="003A4F2F"/>
    <w:rsid w:val="003A55FA"/>
    <w:rsid w:val="003A6192"/>
    <w:rsid w:val="003A65AA"/>
    <w:rsid w:val="003A75CF"/>
    <w:rsid w:val="003A783B"/>
    <w:rsid w:val="003A7C37"/>
    <w:rsid w:val="003A7E84"/>
    <w:rsid w:val="003B021B"/>
    <w:rsid w:val="003B135D"/>
    <w:rsid w:val="003B145D"/>
    <w:rsid w:val="003B185F"/>
    <w:rsid w:val="003B212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3477"/>
    <w:rsid w:val="003C3E9E"/>
    <w:rsid w:val="003C472E"/>
    <w:rsid w:val="003C4C20"/>
    <w:rsid w:val="003C5DBB"/>
    <w:rsid w:val="003C6FCA"/>
    <w:rsid w:val="003C7E39"/>
    <w:rsid w:val="003C7FD2"/>
    <w:rsid w:val="003D0A9B"/>
    <w:rsid w:val="003D2358"/>
    <w:rsid w:val="003D434A"/>
    <w:rsid w:val="003D45F6"/>
    <w:rsid w:val="003D48D2"/>
    <w:rsid w:val="003D4E11"/>
    <w:rsid w:val="003D55F5"/>
    <w:rsid w:val="003D596C"/>
    <w:rsid w:val="003D62C9"/>
    <w:rsid w:val="003D63A6"/>
    <w:rsid w:val="003D712A"/>
    <w:rsid w:val="003D7BFF"/>
    <w:rsid w:val="003D7ED0"/>
    <w:rsid w:val="003D7FDB"/>
    <w:rsid w:val="003E02D7"/>
    <w:rsid w:val="003E05E5"/>
    <w:rsid w:val="003E06FF"/>
    <w:rsid w:val="003E126A"/>
    <w:rsid w:val="003E1621"/>
    <w:rsid w:val="003E17E2"/>
    <w:rsid w:val="003E1CBD"/>
    <w:rsid w:val="003E2C76"/>
    <w:rsid w:val="003E44F0"/>
    <w:rsid w:val="003E5001"/>
    <w:rsid w:val="003E5A2C"/>
    <w:rsid w:val="003E5FAA"/>
    <w:rsid w:val="003E686C"/>
    <w:rsid w:val="003E709D"/>
    <w:rsid w:val="003F0F2B"/>
    <w:rsid w:val="003F2158"/>
    <w:rsid w:val="003F2609"/>
    <w:rsid w:val="003F33FE"/>
    <w:rsid w:val="003F3593"/>
    <w:rsid w:val="003F3A41"/>
    <w:rsid w:val="003F3C1F"/>
    <w:rsid w:val="003F4006"/>
    <w:rsid w:val="003F462D"/>
    <w:rsid w:val="003F55D3"/>
    <w:rsid w:val="003F60BB"/>
    <w:rsid w:val="003F6DD8"/>
    <w:rsid w:val="0040028D"/>
    <w:rsid w:val="004002C5"/>
    <w:rsid w:val="00400AE5"/>
    <w:rsid w:val="004011BD"/>
    <w:rsid w:val="00401A7F"/>
    <w:rsid w:val="00401E2B"/>
    <w:rsid w:val="004020B0"/>
    <w:rsid w:val="0040261A"/>
    <w:rsid w:val="004035C8"/>
    <w:rsid w:val="00403631"/>
    <w:rsid w:val="00403F63"/>
    <w:rsid w:val="00404526"/>
    <w:rsid w:val="00404E77"/>
    <w:rsid w:val="00404F7A"/>
    <w:rsid w:val="0040656D"/>
    <w:rsid w:val="004065B1"/>
    <w:rsid w:val="004065DF"/>
    <w:rsid w:val="0040670E"/>
    <w:rsid w:val="004074C0"/>
    <w:rsid w:val="00407863"/>
    <w:rsid w:val="0041033E"/>
    <w:rsid w:val="00410A8B"/>
    <w:rsid w:val="00410CCE"/>
    <w:rsid w:val="00411333"/>
    <w:rsid w:val="00411C07"/>
    <w:rsid w:val="00416348"/>
    <w:rsid w:val="00420365"/>
    <w:rsid w:val="00420943"/>
    <w:rsid w:val="00420997"/>
    <w:rsid w:val="00421133"/>
    <w:rsid w:val="00422226"/>
    <w:rsid w:val="004225E0"/>
    <w:rsid w:val="004226DB"/>
    <w:rsid w:val="00423F03"/>
    <w:rsid w:val="0042406C"/>
    <w:rsid w:val="00424796"/>
    <w:rsid w:val="004252E9"/>
    <w:rsid w:val="00425C6E"/>
    <w:rsid w:val="004266BD"/>
    <w:rsid w:val="00426981"/>
    <w:rsid w:val="004275D0"/>
    <w:rsid w:val="0042760D"/>
    <w:rsid w:val="00430F64"/>
    <w:rsid w:val="00432292"/>
    <w:rsid w:val="00432A0A"/>
    <w:rsid w:val="00433231"/>
    <w:rsid w:val="00434060"/>
    <w:rsid w:val="004340DD"/>
    <w:rsid w:val="00434152"/>
    <w:rsid w:val="00434CA6"/>
    <w:rsid w:val="00435B56"/>
    <w:rsid w:val="00435E6F"/>
    <w:rsid w:val="00437342"/>
    <w:rsid w:val="004376FF"/>
    <w:rsid w:val="00437F57"/>
    <w:rsid w:val="004401AD"/>
    <w:rsid w:val="00440423"/>
    <w:rsid w:val="00440EEC"/>
    <w:rsid w:val="004418EE"/>
    <w:rsid w:val="0044223A"/>
    <w:rsid w:val="0044264D"/>
    <w:rsid w:val="00442A9F"/>
    <w:rsid w:val="004445F8"/>
    <w:rsid w:val="00444611"/>
    <w:rsid w:val="00445306"/>
    <w:rsid w:val="00445CAC"/>
    <w:rsid w:val="00445E62"/>
    <w:rsid w:val="00445E6E"/>
    <w:rsid w:val="0044603A"/>
    <w:rsid w:val="00446210"/>
    <w:rsid w:val="00446CA1"/>
    <w:rsid w:val="00446DD8"/>
    <w:rsid w:val="004478C8"/>
    <w:rsid w:val="004502E8"/>
    <w:rsid w:val="004509BC"/>
    <w:rsid w:val="00451691"/>
    <w:rsid w:val="00451717"/>
    <w:rsid w:val="00451CB7"/>
    <w:rsid w:val="00452541"/>
    <w:rsid w:val="004528BE"/>
    <w:rsid w:val="00452CBD"/>
    <w:rsid w:val="004533B8"/>
    <w:rsid w:val="00453688"/>
    <w:rsid w:val="00453CB5"/>
    <w:rsid w:val="00453FD0"/>
    <w:rsid w:val="00454A27"/>
    <w:rsid w:val="00454C47"/>
    <w:rsid w:val="00455067"/>
    <w:rsid w:val="00455178"/>
    <w:rsid w:val="00455976"/>
    <w:rsid w:val="00457181"/>
    <w:rsid w:val="00460851"/>
    <w:rsid w:val="00460FCC"/>
    <w:rsid w:val="004615B7"/>
    <w:rsid w:val="00461844"/>
    <w:rsid w:val="00461CAE"/>
    <w:rsid w:val="00461E22"/>
    <w:rsid w:val="00462431"/>
    <w:rsid w:val="00462761"/>
    <w:rsid w:val="00462A3C"/>
    <w:rsid w:val="00462B63"/>
    <w:rsid w:val="004630D3"/>
    <w:rsid w:val="004631AB"/>
    <w:rsid w:val="00463482"/>
    <w:rsid w:val="00464ABD"/>
    <w:rsid w:val="00464B32"/>
    <w:rsid w:val="00464EDF"/>
    <w:rsid w:val="00465BF0"/>
    <w:rsid w:val="0046615A"/>
    <w:rsid w:val="00466341"/>
    <w:rsid w:val="00466904"/>
    <w:rsid w:val="00466FDA"/>
    <w:rsid w:val="0046776A"/>
    <w:rsid w:val="00467C3C"/>
    <w:rsid w:val="00470EAA"/>
    <w:rsid w:val="0047161E"/>
    <w:rsid w:val="00472335"/>
    <w:rsid w:val="004726F2"/>
    <w:rsid w:val="00473140"/>
    <w:rsid w:val="0047317E"/>
    <w:rsid w:val="004736EF"/>
    <w:rsid w:val="004737F0"/>
    <w:rsid w:val="004739D9"/>
    <w:rsid w:val="00475180"/>
    <w:rsid w:val="0047683B"/>
    <w:rsid w:val="00477AE4"/>
    <w:rsid w:val="0048021D"/>
    <w:rsid w:val="0048055B"/>
    <w:rsid w:val="0048070C"/>
    <w:rsid w:val="00480F4C"/>
    <w:rsid w:val="00481511"/>
    <w:rsid w:val="00481A2E"/>
    <w:rsid w:val="004824C1"/>
    <w:rsid w:val="0048268A"/>
    <w:rsid w:val="004829B9"/>
    <w:rsid w:val="00482EF2"/>
    <w:rsid w:val="004836C6"/>
    <w:rsid w:val="00483B4D"/>
    <w:rsid w:val="00485216"/>
    <w:rsid w:val="004854BB"/>
    <w:rsid w:val="004856B2"/>
    <w:rsid w:val="00485712"/>
    <w:rsid w:val="0048630B"/>
    <w:rsid w:val="004863D8"/>
    <w:rsid w:val="0048659C"/>
    <w:rsid w:val="00486667"/>
    <w:rsid w:val="004869C5"/>
    <w:rsid w:val="00486A7E"/>
    <w:rsid w:val="004871C5"/>
    <w:rsid w:val="004901FD"/>
    <w:rsid w:val="004902FC"/>
    <w:rsid w:val="00491904"/>
    <w:rsid w:val="00492052"/>
    <w:rsid w:val="00492307"/>
    <w:rsid w:val="00492CAA"/>
    <w:rsid w:val="00493081"/>
    <w:rsid w:val="00493377"/>
    <w:rsid w:val="00493C48"/>
    <w:rsid w:val="00493F3C"/>
    <w:rsid w:val="00493FBD"/>
    <w:rsid w:val="00495388"/>
    <w:rsid w:val="0049632B"/>
    <w:rsid w:val="00496AC0"/>
    <w:rsid w:val="00496FE4"/>
    <w:rsid w:val="00497D9B"/>
    <w:rsid w:val="004A2427"/>
    <w:rsid w:val="004A2F6B"/>
    <w:rsid w:val="004A32E2"/>
    <w:rsid w:val="004A37F5"/>
    <w:rsid w:val="004A3E4B"/>
    <w:rsid w:val="004A5187"/>
    <w:rsid w:val="004A5434"/>
    <w:rsid w:val="004A56B1"/>
    <w:rsid w:val="004A5883"/>
    <w:rsid w:val="004A61AF"/>
    <w:rsid w:val="004A7E18"/>
    <w:rsid w:val="004B03E8"/>
    <w:rsid w:val="004B0D58"/>
    <w:rsid w:val="004B0E0B"/>
    <w:rsid w:val="004B1042"/>
    <w:rsid w:val="004B106B"/>
    <w:rsid w:val="004B1492"/>
    <w:rsid w:val="004B1D3F"/>
    <w:rsid w:val="004B2C50"/>
    <w:rsid w:val="004B2DC6"/>
    <w:rsid w:val="004B3897"/>
    <w:rsid w:val="004B3DE2"/>
    <w:rsid w:val="004B3FC4"/>
    <w:rsid w:val="004B4E54"/>
    <w:rsid w:val="004B4FAB"/>
    <w:rsid w:val="004B5174"/>
    <w:rsid w:val="004B58E6"/>
    <w:rsid w:val="004B6431"/>
    <w:rsid w:val="004B75D2"/>
    <w:rsid w:val="004B75E8"/>
    <w:rsid w:val="004C0029"/>
    <w:rsid w:val="004C0A7C"/>
    <w:rsid w:val="004C0D1D"/>
    <w:rsid w:val="004C1DB4"/>
    <w:rsid w:val="004C1F95"/>
    <w:rsid w:val="004C2353"/>
    <w:rsid w:val="004C23D6"/>
    <w:rsid w:val="004C2B33"/>
    <w:rsid w:val="004C3AD8"/>
    <w:rsid w:val="004C3F15"/>
    <w:rsid w:val="004C3F7C"/>
    <w:rsid w:val="004C409E"/>
    <w:rsid w:val="004C58DC"/>
    <w:rsid w:val="004C61E5"/>
    <w:rsid w:val="004C7104"/>
    <w:rsid w:val="004C7CAE"/>
    <w:rsid w:val="004D08EF"/>
    <w:rsid w:val="004D091E"/>
    <w:rsid w:val="004D268F"/>
    <w:rsid w:val="004D43B1"/>
    <w:rsid w:val="004D4D97"/>
    <w:rsid w:val="004D50DA"/>
    <w:rsid w:val="004D5539"/>
    <w:rsid w:val="004D557E"/>
    <w:rsid w:val="004D59C3"/>
    <w:rsid w:val="004E050F"/>
    <w:rsid w:val="004E0619"/>
    <w:rsid w:val="004E070B"/>
    <w:rsid w:val="004E0F36"/>
    <w:rsid w:val="004E17DF"/>
    <w:rsid w:val="004E192E"/>
    <w:rsid w:val="004E195E"/>
    <w:rsid w:val="004E1B82"/>
    <w:rsid w:val="004E2D5A"/>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3067"/>
    <w:rsid w:val="004F3D0F"/>
    <w:rsid w:val="004F54ED"/>
    <w:rsid w:val="004F5CD2"/>
    <w:rsid w:val="004F6630"/>
    <w:rsid w:val="004F6B20"/>
    <w:rsid w:val="004F713F"/>
    <w:rsid w:val="004F72B7"/>
    <w:rsid w:val="004F7E47"/>
    <w:rsid w:val="00500A2F"/>
    <w:rsid w:val="005032DA"/>
    <w:rsid w:val="00504781"/>
    <w:rsid w:val="00504B5B"/>
    <w:rsid w:val="00504E5E"/>
    <w:rsid w:val="00505813"/>
    <w:rsid w:val="00505935"/>
    <w:rsid w:val="00506350"/>
    <w:rsid w:val="00507FCD"/>
    <w:rsid w:val="00510428"/>
    <w:rsid w:val="00510DF6"/>
    <w:rsid w:val="0051152F"/>
    <w:rsid w:val="0051187C"/>
    <w:rsid w:val="00511A12"/>
    <w:rsid w:val="005131BB"/>
    <w:rsid w:val="005145B2"/>
    <w:rsid w:val="00514891"/>
    <w:rsid w:val="005151E5"/>
    <w:rsid w:val="00515853"/>
    <w:rsid w:val="00515B34"/>
    <w:rsid w:val="00517377"/>
    <w:rsid w:val="005173A7"/>
    <w:rsid w:val="005175E0"/>
    <w:rsid w:val="00517DE2"/>
    <w:rsid w:val="005201AE"/>
    <w:rsid w:val="0052071C"/>
    <w:rsid w:val="00520D87"/>
    <w:rsid w:val="005212DB"/>
    <w:rsid w:val="00521411"/>
    <w:rsid w:val="00521DCF"/>
    <w:rsid w:val="00522539"/>
    <w:rsid w:val="005233F4"/>
    <w:rsid w:val="00523A57"/>
    <w:rsid w:val="00523CAB"/>
    <w:rsid w:val="00526567"/>
    <w:rsid w:val="005265DA"/>
    <w:rsid w:val="00526A90"/>
    <w:rsid w:val="00526E73"/>
    <w:rsid w:val="00527426"/>
    <w:rsid w:val="00527A81"/>
    <w:rsid w:val="005318FC"/>
    <w:rsid w:val="005319D9"/>
    <w:rsid w:val="00532374"/>
    <w:rsid w:val="005332E3"/>
    <w:rsid w:val="0053342A"/>
    <w:rsid w:val="00533B0A"/>
    <w:rsid w:val="00533E29"/>
    <w:rsid w:val="00533F7A"/>
    <w:rsid w:val="00534710"/>
    <w:rsid w:val="005351F4"/>
    <w:rsid w:val="00535702"/>
    <w:rsid w:val="0053732B"/>
    <w:rsid w:val="00537D42"/>
    <w:rsid w:val="00540000"/>
    <w:rsid w:val="005406F9"/>
    <w:rsid w:val="005409B5"/>
    <w:rsid w:val="00542154"/>
    <w:rsid w:val="005425BA"/>
    <w:rsid w:val="0054274D"/>
    <w:rsid w:val="005430CC"/>
    <w:rsid w:val="00543638"/>
    <w:rsid w:val="0054383B"/>
    <w:rsid w:val="00544012"/>
    <w:rsid w:val="0054401D"/>
    <w:rsid w:val="0054429B"/>
    <w:rsid w:val="005449C0"/>
    <w:rsid w:val="00544D2E"/>
    <w:rsid w:val="00545DDF"/>
    <w:rsid w:val="00545FD5"/>
    <w:rsid w:val="005461F8"/>
    <w:rsid w:val="005463BB"/>
    <w:rsid w:val="005466B3"/>
    <w:rsid w:val="005475C2"/>
    <w:rsid w:val="0054766F"/>
    <w:rsid w:val="00547A5C"/>
    <w:rsid w:val="00547B70"/>
    <w:rsid w:val="00550772"/>
    <w:rsid w:val="00550CB1"/>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297"/>
    <w:rsid w:val="0055747C"/>
    <w:rsid w:val="0056092E"/>
    <w:rsid w:val="005612CE"/>
    <w:rsid w:val="00562BCB"/>
    <w:rsid w:val="00562CD3"/>
    <w:rsid w:val="0056310C"/>
    <w:rsid w:val="00563195"/>
    <w:rsid w:val="00563BD7"/>
    <w:rsid w:val="00563F95"/>
    <w:rsid w:val="005641BA"/>
    <w:rsid w:val="00565031"/>
    <w:rsid w:val="005652A9"/>
    <w:rsid w:val="00566461"/>
    <w:rsid w:val="0056675F"/>
    <w:rsid w:val="00567497"/>
    <w:rsid w:val="00567991"/>
    <w:rsid w:val="00567ED2"/>
    <w:rsid w:val="005700C7"/>
    <w:rsid w:val="00570465"/>
    <w:rsid w:val="0057164B"/>
    <w:rsid w:val="005721F5"/>
    <w:rsid w:val="00572938"/>
    <w:rsid w:val="005733C8"/>
    <w:rsid w:val="005736C3"/>
    <w:rsid w:val="00574BB6"/>
    <w:rsid w:val="00574C14"/>
    <w:rsid w:val="005757A4"/>
    <w:rsid w:val="0057581B"/>
    <w:rsid w:val="005759E1"/>
    <w:rsid w:val="00575B08"/>
    <w:rsid w:val="00576F7F"/>
    <w:rsid w:val="00577788"/>
    <w:rsid w:val="005779CE"/>
    <w:rsid w:val="00577A0B"/>
    <w:rsid w:val="00577B20"/>
    <w:rsid w:val="00580378"/>
    <w:rsid w:val="00580F24"/>
    <w:rsid w:val="00581017"/>
    <w:rsid w:val="00581666"/>
    <w:rsid w:val="00581D64"/>
    <w:rsid w:val="00581D89"/>
    <w:rsid w:val="00581D9B"/>
    <w:rsid w:val="00581FAD"/>
    <w:rsid w:val="00582102"/>
    <w:rsid w:val="00584A9E"/>
    <w:rsid w:val="00584E76"/>
    <w:rsid w:val="0058508F"/>
    <w:rsid w:val="00585371"/>
    <w:rsid w:val="00586639"/>
    <w:rsid w:val="005866B8"/>
    <w:rsid w:val="00587A7C"/>
    <w:rsid w:val="00590377"/>
    <w:rsid w:val="00590D14"/>
    <w:rsid w:val="00590E7E"/>
    <w:rsid w:val="00591A27"/>
    <w:rsid w:val="0059262C"/>
    <w:rsid w:val="00592A32"/>
    <w:rsid w:val="00592FE6"/>
    <w:rsid w:val="00593887"/>
    <w:rsid w:val="00593FBA"/>
    <w:rsid w:val="005947AF"/>
    <w:rsid w:val="00594C98"/>
    <w:rsid w:val="0059674A"/>
    <w:rsid w:val="00597421"/>
    <w:rsid w:val="005975C4"/>
    <w:rsid w:val="0059769A"/>
    <w:rsid w:val="005A0483"/>
    <w:rsid w:val="005A0A42"/>
    <w:rsid w:val="005A1B33"/>
    <w:rsid w:val="005A2716"/>
    <w:rsid w:val="005A3222"/>
    <w:rsid w:val="005A4E50"/>
    <w:rsid w:val="005A595A"/>
    <w:rsid w:val="005A6A84"/>
    <w:rsid w:val="005A720A"/>
    <w:rsid w:val="005A745B"/>
    <w:rsid w:val="005A7730"/>
    <w:rsid w:val="005A7A47"/>
    <w:rsid w:val="005B0928"/>
    <w:rsid w:val="005B0B7C"/>
    <w:rsid w:val="005B0BC7"/>
    <w:rsid w:val="005B1868"/>
    <w:rsid w:val="005B1972"/>
    <w:rsid w:val="005B1E15"/>
    <w:rsid w:val="005B24E3"/>
    <w:rsid w:val="005B2BB5"/>
    <w:rsid w:val="005B3116"/>
    <w:rsid w:val="005B35E0"/>
    <w:rsid w:val="005B3F43"/>
    <w:rsid w:val="005B4560"/>
    <w:rsid w:val="005B4678"/>
    <w:rsid w:val="005B55B2"/>
    <w:rsid w:val="005B5784"/>
    <w:rsid w:val="005B5CDA"/>
    <w:rsid w:val="005B5FF9"/>
    <w:rsid w:val="005B6991"/>
    <w:rsid w:val="005C159D"/>
    <w:rsid w:val="005C2077"/>
    <w:rsid w:val="005C20BC"/>
    <w:rsid w:val="005C2B14"/>
    <w:rsid w:val="005C2E40"/>
    <w:rsid w:val="005C36AD"/>
    <w:rsid w:val="005C3E6E"/>
    <w:rsid w:val="005C4139"/>
    <w:rsid w:val="005C42D6"/>
    <w:rsid w:val="005C4709"/>
    <w:rsid w:val="005C4769"/>
    <w:rsid w:val="005C4A4C"/>
    <w:rsid w:val="005C5B9A"/>
    <w:rsid w:val="005C5FB4"/>
    <w:rsid w:val="005C62A5"/>
    <w:rsid w:val="005C66CE"/>
    <w:rsid w:val="005C673E"/>
    <w:rsid w:val="005C6EDD"/>
    <w:rsid w:val="005C74D4"/>
    <w:rsid w:val="005C7F36"/>
    <w:rsid w:val="005D0561"/>
    <w:rsid w:val="005D0682"/>
    <w:rsid w:val="005D07CD"/>
    <w:rsid w:val="005D0E6A"/>
    <w:rsid w:val="005D1499"/>
    <w:rsid w:val="005D188B"/>
    <w:rsid w:val="005D18C2"/>
    <w:rsid w:val="005D212A"/>
    <w:rsid w:val="005D2822"/>
    <w:rsid w:val="005D2AD2"/>
    <w:rsid w:val="005D2B2E"/>
    <w:rsid w:val="005D2C9F"/>
    <w:rsid w:val="005D2F39"/>
    <w:rsid w:val="005D30F6"/>
    <w:rsid w:val="005D3512"/>
    <w:rsid w:val="005D53DF"/>
    <w:rsid w:val="005D5A0C"/>
    <w:rsid w:val="005D5DF0"/>
    <w:rsid w:val="005D6D5D"/>
    <w:rsid w:val="005D6F1C"/>
    <w:rsid w:val="005D7159"/>
    <w:rsid w:val="005D7488"/>
    <w:rsid w:val="005D75CA"/>
    <w:rsid w:val="005E0A62"/>
    <w:rsid w:val="005E12A5"/>
    <w:rsid w:val="005E16D0"/>
    <w:rsid w:val="005E1DC1"/>
    <w:rsid w:val="005E2D3A"/>
    <w:rsid w:val="005E37CA"/>
    <w:rsid w:val="005E38A6"/>
    <w:rsid w:val="005E4BBD"/>
    <w:rsid w:val="005E4C1E"/>
    <w:rsid w:val="005E4F60"/>
    <w:rsid w:val="005E5082"/>
    <w:rsid w:val="005E646C"/>
    <w:rsid w:val="005E678C"/>
    <w:rsid w:val="005E70CB"/>
    <w:rsid w:val="005E75AE"/>
    <w:rsid w:val="005F0786"/>
    <w:rsid w:val="005F3CB3"/>
    <w:rsid w:val="005F4295"/>
    <w:rsid w:val="005F4A26"/>
    <w:rsid w:val="005F4A71"/>
    <w:rsid w:val="005F541B"/>
    <w:rsid w:val="005F578E"/>
    <w:rsid w:val="005F5846"/>
    <w:rsid w:val="005F5C81"/>
    <w:rsid w:val="005F5FB5"/>
    <w:rsid w:val="005F691D"/>
    <w:rsid w:val="005F7648"/>
    <w:rsid w:val="005F7F2D"/>
    <w:rsid w:val="00600883"/>
    <w:rsid w:val="006019BE"/>
    <w:rsid w:val="00602036"/>
    <w:rsid w:val="006021DB"/>
    <w:rsid w:val="0060289A"/>
    <w:rsid w:val="006028CF"/>
    <w:rsid w:val="00603470"/>
    <w:rsid w:val="006036D6"/>
    <w:rsid w:val="0060460A"/>
    <w:rsid w:val="00604D02"/>
    <w:rsid w:val="00604F3F"/>
    <w:rsid w:val="006064F5"/>
    <w:rsid w:val="00607D97"/>
    <w:rsid w:val="0061001C"/>
    <w:rsid w:val="0061083E"/>
    <w:rsid w:val="00610CCA"/>
    <w:rsid w:val="00611E8D"/>
    <w:rsid w:val="00611FDB"/>
    <w:rsid w:val="00612248"/>
    <w:rsid w:val="00613898"/>
    <w:rsid w:val="00614461"/>
    <w:rsid w:val="00614779"/>
    <w:rsid w:val="00614796"/>
    <w:rsid w:val="00614C0A"/>
    <w:rsid w:val="00615AF7"/>
    <w:rsid w:val="00616085"/>
    <w:rsid w:val="00616931"/>
    <w:rsid w:val="006170A3"/>
    <w:rsid w:val="00617D4E"/>
    <w:rsid w:val="006208B9"/>
    <w:rsid w:val="00620C0F"/>
    <w:rsid w:val="006214F4"/>
    <w:rsid w:val="00621B0F"/>
    <w:rsid w:val="0062244E"/>
    <w:rsid w:val="00622835"/>
    <w:rsid w:val="00622A27"/>
    <w:rsid w:val="00623592"/>
    <w:rsid w:val="00626DF5"/>
    <w:rsid w:val="006318F4"/>
    <w:rsid w:val="00634155"/>
    <w:rsid w:val="00634312"/>
    <w:rsid w:val="0063453D"/>
    <w:rsid w:val="00635E88"/>
    <w:rsid w:val="00636294"/>
    <w:rsid w:val="006364AD"/>
    <w:rsid w:val="006364CB"/>
    <w:rsid w:val="00636E8A"/>
    <w:rsid w:val="00637305"/>
    <w:rsid w:val="006373A9"/>
    <w:rsid w:val="006407C0"/>
    <w:rsid w:val="006411A5"/>
    <w:rsid w:val="006416D7"/>
    <w:rsid w:val="00641F1D"/>
    <w:rsid w:val="0064247D"/>
    <w:rsid w:val="00642BC2"/>
    <w:rsid w:val="00642F00"/>
    <w:rsid w:val="0064384A"/>
    <w:rsid w:val="006446ED"/>
    <w:rsid w:val="006449E2"/>
    <w:rsid w:val="00644B4B"/>
    <w:rsid w:val="006456A9"/>
    <w:rsid w:val="00646493"/>
    <w:rsid w:val="00647924"/>
    <w:rsid w:val="00647D1B"/>
    <w:rsid w:val="0065063C"/>
    <w:rsid w:val="00650742"/>
    <w:rsid w:val="00651445"/>
    <w:rsid w:val="00651AAD"/>
    <w:rsid w:val="00651C4C"/>
    <w:rsid w:val="00651CD6"/>
    <w:rsid w:val="00651EA8"/>
    <w:rsid w:val="00652AA7"/>
    <w:rsid w:val="006533D3"/>
    <w:rsid w:val="00653564"/>
    <w:rsid w:val="006537EF"/>
    <w:rsid w:val="00654621"/>
    <w:rsid w:val="00654FEE"/>
    <w:rsid w:val="006550AB"/>
    <w:rsid w:val="00655987"/>
    <w:rsid w:val="0065662A"/>
    <w:rsid w:val="006570C3"/>
    <w:rsid w:val="006607B9"/>
    <w:rsid w:val="00660B0A"/>
    <w:rsid w:val="006612F9"/>
    <w:rsid w:val="00661752"/>
    <w:rsid w:val="00661AC5"/>
    <w:rsid w:val="00663B4D"/>
    <w:rsid w:val="00663EA3"/>
    <w:rsid w:val="00664E82"/>
    <w:rsid w:val="00667B21"/>
    <w:rsid w:val="00667EA7"/>
    <w:rsid w:val="00670056"/>
    <w:rsid w:val="00670057"/>
    <w:rsid w:val="006702C1"/>
    <w:rsid w:val="00670B72"/>
    <w:rsid w:val="00670E80"/>
    <w:rsid w:val="00671047"/>
    <w:rsid w:val="00671247"/>
    <w:rsid w:val="006715A5"/>
    <w:rsid w:val="00671664"/>
    <w:rsid w:val="006717B7"/>
    <w:rsid w:val="00671B83"/>
    <w:rsid w:val="00671E93"/>
    <w:rsid w:val="0067200E"/>
    <w:rsid w:val="006727A7"/>
    <w:rsid w:val="00672806"/>
    <w:rsid w:val="00674537"/>
    <w:rsid w:val="0067472F"/>
    <w:rsid w:val="00674D6B"/>
    <w:rsid w:val="00675046"/>
    <w:rsid w:val="006754AA"/>
    <w:rsid w:val="00675C91"/>
    <w:rsid w:val="00676190"/>
    <w:rsid w:val="006776E5"/>
    <w:rsid w:val="00677CB4"/>
    <w:rsid w:val="006802B4"/>
    <w:rsid w:val="00681201"/>
    <w:rsid w:val="006816E3"/>
    <w:rsid w:val="0068280D"/>
    <w:rsid w:val="00683006"/>
    <w:rsid w:val="006840C1"/>
    <w:rsid w:val="0068424E"/>
    <w:rsid w:val="006852F6"/>
    <w:rsid w:val="006857CF"/>
    <w:rsid w:val="0068609A"/>
    <w:rsid w:val="006860AA"/>
    <w:rsid w:val="0068643C"/>
    <w:rsid w:val="006867C5"/>
    <w:rsid w:val="00686F5D"/>
    <w:rsid w:val="00687572"/>
    <w:rsid w:val="00687D73"/>
    <w:rsid w:val="0069016A"/>
    <w:rsid w:val="00690CEB"/>
    <w:rsid w:val="00691B8E"/>
    <w:rsid w:val="00692CF5"/>
    <w:rsid w:val="0069455E"/>
    <w:rsid w:val="00695242"/>
    <w:rsid w:val="006958FA"/>
    <w:rsid w:val="006959D2"/>
    <w:rsid w:val="006965AD"/>
    <w:rsid w:val="006965F9"/>
    <w:rsid w:val="006966A2"/>
    <w:rsid w:val="00696C9F"/>
    <w:rsid w:val="00697BDA"/>
    <w:rsid w:val="00697F5A"/>
    <w:rsid w:val="006A0281"/>
    <w:rsid w:val="006A032E"/>
    <w:rsid w:val="006A0EF3"/>
    <w:rsid w:val="006A1B80"/>
    <w:rsid w:val="006A1EFB"/>
    <w:rsid w:val="006A21AC"/>
    <w:rsid w:val="006A2594"/>
    <w:rsid w:val="006A3D3D"/>
    <w:rsid w:val="006A3D66"/>
    <w:rsid w:val="006A4E2A"/>
    <w:rsid w:val="006A5E21"/>
    <w:rsid w:val="006A5E33"/>
    <w:rsid w:val="006A639E"/>
    <w:rsid w:val="006A649C"/>
    <w:rsid w:val="006A6A45"/>
    <w:rsid w:val="006A6F2B"/>
    <w:rsid w:val="006A760C"/>
    <w:rsid w:val="006B0666"/>
    <w:rsid w:val="006B07C7"/>
    <w:rsid w:val="006B161D"/>
    <w:rsid w:val="006B30D8"/>
    <w:rsid w:val="006B35EB"/>
    <w:rsid w:val="006B3BD3"/>
    <w:rsid w:val="006B3C13"/>
    <w:rsid w:val="006B56C5"/>
    <w:rsid w:val="006B6876"/>
    <w:rsid w:val="006B6B37"/>
    <w:rsid w:val="006B7189"/>
    <w:rsid w:val="006B7843"/>
    <w:rsid w:val="006B7912"/>
    <w:rsid w:val="006B7C58"/>
    <w:rsid w:val="006B7D86"/>
    <w:rsid w:val="006C0019"/>
    <w:rsid w:val="006C014B"/>
    <w:rsid w:val="006C01C9"/>
    <w:rsid w:val="006C0ADD"/>
    <w:rsid w:val="006C0D76"/>
    <w:rsid w:val="006C0DA7"/>
    <w:rsid w:val="006C1411"/>
    <w:rsid w:val="006C1695"/>
    <w:rsid w:val="006C2C26"/>
    <w:rsid w:val="006C353D"/>
    <w:rsid w:val="006C4385"/>
    <w:rsid w:val="006C45D2"/>
    <w:rsid w:val="006C49CB"/>
    <w:rsid w:val="006C4E05"/>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A2"/>
    <w:rsid w:val="006D7DE8"/>
    <w:rsid w:val="006D7E2D"/>
    <w:rsid w:val="006E005E"/>
    <w:rsid w:val="006E05ED"/>
    <w:rsid w:val="006E0B80"/>
    <w:rsid w:val="006E163D"/>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12"/>
    <w:rsid w:val="006F1129"/>
    <w:rsid w:val="006F2256"/>
    <w:rsid w:val="006F23A3"/>
    <w:rsid w:val="006F451B"/>
    <w:rsid w:val="006F575E"/>
    <w:rsid w:val="006F5801"/>
    <w:rsid w:val="006F5BE5"/>
    <w:rsid w:val="006F5F25"/>
    <w:rsid w:val="006F62EB"/>
    <w:rsid w:val="006F6985"/>
    <w:rsid w:val="006F7458"/>
    <w:rsid w:val="006F74E0"/>
    <w:rsid w:val="006F7713"/>
    <w:rsid w:val="006F779F"/>
    <w:rsid w:val="006F7A0C"/>
    <w:rsid w:val="006F7C82"/>
    <w:rsid w:val="00700C41"/>
    <w:rsid w:val="00701339"/>
    <w:rsid w:val="0070179C"/>
    <w:rsid w:val="00701A53"/>
    <w:rsid w:val="007022EC"/>
    <w:rsid w:val="00702507"/>
    <w:rsid w:val="00704187"/>
    <w:rsid w:val="00704523"/>
    <w:rsid w:val="00704C0C"/>
    <w:rsid w:val="007061F3"/>
    <w:rsid w:val="0070764D"/>
    <w:rsid w:val="007077CA"/>
    <w:rsid w:val="00707AE5"/>
    <w:rsid w:val="00711052"/>
    <w:rsid w:val="00711315"/>
    <w:rsid w:val="0071404C"/>
    <w:rsid w:val="00714124"/>
    <w:rsid w:val="007145A5"/>
    <w:rsid w:val="007148D9"/>
    <w:rsid w:val="0071637E"/>
    <w:rsid w:val="00716430"/>
    <w:rsid w:val="00716C6A"/>
    <w:rsid w:val="00716D9C"/>
    <w:rsid w:val="00716EBD"/>
    <w:rsid w:val="0071760B"/>
    <w:rsid w:val="00717639"/>
    <w:rsid w:val="00717F8C"/>
    <w:rsid w:val="00720449"/>
    <w:rsid w:val="00721229"/>
    <w:rsid w:val="00721561"/>
    <w:rsid w:val="007220A2"/>
    <w:rsid w:val="0072299D"/>
    <w:rsid w:val="0072383C"/>
    <w:rsid w:val="00725C64"/>
    <w:rsid w:val="00726B71"/>
    <w:rsid w:val="007300A2"/>
    <w:rsid w:val="007304A8"/>
    <w:rsid w:val="007330F6"/>
    <w:rsid w:val="00733F64"/>
    <w:rsid w:val="00734CEC"/>
    <w:rsid w:val="007360A3"/>
    <w:rsid w:val="007369E2"/>
    <w:rsid w:val="00736FA9"/>
    <w:rsid w:val="0073702F"/>
    <w:rsid w:val="0074072E"/>
    <w:rsid w:val="00740F34"/>
    <w:rsid w:val="0074149C"/>
    <w:rsid w:val="00743069"/>
    <w:rsid w:val="00743161"/>
    <w:rsid w:val="00743CDA"/>
    <w:rsid w:val="00744571"/>
    <w:rsid w:val="007455E1"/>
    <w:rsid w:val="0074636E"/>
    <w:rsid w:val="0074681D"/>
    <w:rsid w:val="00746B24"/>
    <w:rsid w:val="00747B9A"/>
    <w:rsid w:val="00747C60"/>
    <w:rsid w:val="00750432"/>
    <w:rsid w:val="0075046C"/>
    <w:rsid w:val="00751312"/>
    <w:rsid w:val="00751384"/>
    <w:rsid w:val="007524AA"/>
    <w:rsid w:val="007541E6"/>
    <w:rsid w:val="00755266"/>
    <w:rsid w:val="00755808"/>
    <w:rsid w:val="00755A85"/>
    <w:rsid w:val="00756ACA"/>
    <w:rsid w:val="00756F65"/>
    <w:rsid w:val="0075734A"/>
    <w:rsid w:val="0076019C"/>
    <w:rsid w:val="007601FA"/>
    <w:rsid w:val="007606CB"/>
    <w:rsid w:val="00761EC0"/>
    <w:rsid w:val="00762C21"/>
    <w:rsid w:val="00763058"/>
    <w:rsid w:val="007634C0"/>
    <w:rsid w:val="00763644"/>
    <w:rsid w:val="007641BF"/>
    <w:rsid w:val="00764596"/>
    <w:rsid w:val="00764D89"/>
    <w:rsid w:val="007653A3"/>
    <w:rsid w:val="0076571E"/>
    <w:rsid w:val="00765BF4"/>
    <w:rsid w:val="00766985"/>
    <w:rsid w:val="00770DEB"/>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1046"/>
    <w:rsid w:val="0078257E"/>
    <w:rsid w:val="00784770"/>
    <w:rsid w:val="00784F10"/>
    <w:rsid w:val="0078506E"/>
    <w:rsid w:val="00786A05"/>
    <w:rsid w:val="00786C06"/>
    <w:rsid w:val="0078774B"/>
    <w:rsid w:val="00787972"/>
    <w:rsid w:val="00787993"/>
    <w:rsid w:val="00790875"/>
    <w:rsid w:val="0079105D"/>
    <w:rsid w:val="0079119B"/>
    <w:rsid w:val="00791E32"/>
    <w:rsid w:val="00792CF0"/>
    <w:rsid w:val="00792DD0"/>
    <w:rsid w:val="007931AE"/>
    <w:rsid w:val="00793450"/>
    <w:rsid w:val="007939B4"/>
    <w:rsid w:val="00794A63"/>
    <w:rsid w:val="007950C1"/>
    <w:rsid w:val="00795AB8"/>
    <w:rsid w:val="00795AE0"/>
    <w:rsid w:val="00795F48"/>
    <w:rsid w:val="00796F8D"/>
    <w:rsid w:val="007970EE"/>
    <w:rsid w:val="00797290"/>
    <w:rsid w:val="00797EAF"/>
    <w:rsid w:val="00797FB6"/>
    <w:rsid w:val="007A1D4B"/>
    <w:rsid w:val="007A42B5"/>
    <w:rsid w:val="007A4AE2"/>
    <w:rsid w:val="007A4B45"/>
    <w:rsid w:val="007A551F"/>
    <w:rsid w:val="007A6751"/>
    <w:rsid w:val="007A6CD0"/>
    <w:rsid w:val="007B05DD"/>
    <w:rsid w:val="007B0D22"/>
    <w:rsid w:val="007B0FFE"/>
    <w:rsid w:val="007B1568"/>
    <w:rsid w:val="007B2BCF"/>
    <w:rsid w:val="007B2E71"/>
    <w:rsid w:val="007B3783"/>
    <w:rsid w:val="007B3F06"/>
    <w:rsid w:val="007B41DD"/>
    <w:rsid w:val="007B447B"/>
    <w:rsid w:val="007B49DD"/>
    <w:rsid w:val="007B49EB"/>
    <w:rsid w:val="007B5AE2"/>
    <w:rsid w:val="007B6C07"/>
    <w:rsid w:val="007B6C1F"/>
    <w:rsid w:val="007B7442"/>
    <w:rsid w:val="007B77CB"/>
    <w:rsid w:val="007B7FBD"/>
    <w:rsid w:val="007C0BD4"/>
    <w:rsid w:val="007C0DF6"/>
    <w:rsid w:val="007C1408"/>
    <w:rsid w:val="007C1B1A"/>
    <w:rsid w:val="007C2227"/>
    <w:rsid w:val="007C25F0"/>
    <w:rsid w:val="007C3133"/>
    <w:rsid w:val="007C365A"/>
    <w:rsid w:val="007C3D3F"/>
    <w:rsid w:val="007C3F5C"/>
    <w:rsid w:val="007C4863"/>
    <w:rsid w:val="007C4CBD"/>
    <w:rsid w:val="007C583B"/>
    <w:rsid w:val="007C70EA"/>
    <w:rsid w:val="007C7740"/>
    <w:rsid w:val="007C7884"/>
    <w:rsid w:val="007C7941"/>
    <w:rsid w:val="007D011B"/>
    <w:rsid w:val="007D05DE"/>
    <w:rsid w:val="007D0644"/>
    <w:rsid w:val="007D1116"/>
    <w:rsid w:val="007D2829"/>
    <w:rsid w:val="007D3B6D"/>
    <w:rsid w:val="007D44F0"/>
    <w:rsid w:val="007D46AE"/>
    <w:rsid w:val="007D472D"/>
    <w:rsid w:val="007D4A3A"/>
    <w:rsid w:val="007D4D45"/>
    <w:rsid w:val="007D5C9E"/>
    <w:rsid w:val="007D6548"/>
    <w:rsid w:val="007D68AA"/>
    <w:rsid w:val="007D711F"/>
    <w:rsid w:val="007D73E6"/>
    <w:rsid w:val="007D74FD"/>
    <w:rsid w:val="007D75B0"/>
    <w:rsid w:val="007D7606"/>
    <w:rsid w:val="007D7668"/>
    <w:rsid w:val="007D77E5"/>
    <w:rsid w:val="007E0275"/>
    <w:rsid w:val="007E083F"/>
    <w:rsid w:val="007E0C33"/>
    <w:rsid w:val="007E12EB"/>
    <w:rsid w:val="007E1FDD"/>
    <w:rsid w:val="007E26FE"/>
    <w:rsid w:val="007E36D9"/>
    <w:rsid w:val="007E42F2"/>
    <w:rsid w:val="007E47FA"/>
    <w:rsid w:val="007E5592"/>
    <w:rsid w:val="007E619A"/>
    <w:rsid w:val="007E670C"/>
    <w:rsid w:val="007E6DED"/>
    <w:rsid w:val="007E6F28"/>
    <w:rsid w:val="007E7658"/>
    <w:rsid w:val="007F0257"/>
    <w:rsid w:val="007F0374"/>
    <w:rsid w:val="007F03F0"/>
    <w:rsid w:val="007F05F6"/>
    <w:rsid w:val="007F2EE4"/>
    <w:rsid w:val="007F2F7A"/>
    <w:rsid w:val="007F3395"/>
    <w:rsid w:val="007F4910"/>
    <w:rsid w:val="007F53DC"/>
    <w:rsid w:val="007F65B5"/>
    <w:rsid w:val="007F68AF"/>
    <w:rsid w:val="007F6C48"/>
    <w:rsid w:val="007F6D56"/>
    <w:rsid w:val="007F7809"/>
    <w:rsid w:val="00800AE8"/>
    <w:rsid w:val="00800B3F"/>
    <w:rsid w:val="00800B5C"/>
    <w:rsid w:val="00800E5E"/>
    <w:rsid w:val="00801511"/>
    <w:rsid w:val="0080221F"/>
    <w:rsid w:val="00803187"/>
    <w:rsid w:val="00803630"/>
    <w:rsid w:val="0080444D"/>
    <w:rsid w:val="00804A65"/>
    <w:rsid w:val="008062F1"/>
    <w:rsid w:val="00807198"/>
    <w:rsid w:val="008071F9"/>
    <w:rsid w:val="00807967"/>
    <w:rsid w:val="00807C09"/>
    <w:rsid w:val="0081005D"/>
    <w:rsid w:val="00810F17"/>
    <w:rsid w:val="00811A56"/>
    <w:rsid w:val="00811AD9"/>
    <w:rsid w:val="00813194"/>
    <w:rsid w:val="00813419"/>
    <w:rsid w:val="00813C01"/>
    <w:rsid w:val="00813DBB"/>
    <w:rsid w:val="00814E59"/>
    <w:rsid w:val="00814F91"/>
    <w:rsid w:val="00815631"/>
    <w:rsid w:val="00815757"/>
    <w:rsid w:val="00816159"/>
    <w:rsid w:val="0081624C"/>
    <w:rsid w:val="008165C2"/>
    <w:rsid w:val="00816789"/>
    <w:rsid w:val="00816BF5"/>
    <w:rsid w:val="0082076B"/>
    <w:rsid w:val="0082090B"/>
    <w:rsid w:val="00820AD4"/>
    <w:rsid w:val="00820AE3"/>
    <w:rsid w:val="00820DBD"/>
    <w:rsid w:val="00820F30"/>
    <w:rsid w:val="00821594"/>
    <w:rsid w:val="0082177C"/>
    <w:rsid w:val="00821E42"/>
    <w:rsid w:val="00822159"/>
    <w:rsid w:val="0082264B"/>
    <w:rsid w:val="00822C3F"/>
    <w:rsid w:val="00822DD3"/>
    <w:rsid w:val="0082372B"/>
    <w:rsid w:val="00824753"/>
    <w:rsid w:val="00825ED5"/>
    <w:rsid w:val="00826756"/>
    <w:rsid w:val="00826DF2"/>
    <w:rsid w:val="008270D1"/>
    <w:rsid w:val="0082731D"/>
    <w:rsid w:val="008278BF"/>
    <w:rsid w:val="008278F0"/>
    <w:rsid w:val="00827905"/>
    <w:rsid w:val="00827C5F"/>
    <w:rsid w:val="0083052E"/>
    <w:rsid w:val="00830BA7"/>
    <w:rsid w:val="0083153B"/>
    <w:rsid w:val="0083304C"/>
    <w:rsid w:val="008336C4"/>
    <w:rsid w:val="00834504"/>
    <w:rsid w:val="00834837"/>
    <w:rsid w:val="00834E38"/>
    <w:rsid w:val="008350D3"/>
    <w:rsid w:val="0083587B"/>
    <w:rsid w:val="00836826"/>
    <w:rsid w:val="00837D25"/>
    <w:rsid w:val="0084021D"/>
    <w:rsid w:val="00840627"/>
    <w:rsid w:val="00840D18"/>
    <w:rsid w:val="00840DCC"/>
    <w:rsid w:val="00840EA9"/>
    <w:rsid w:val="00841021"/>
    <w:rsid w:val="00841855"/>
    <w:rsid w:val="00842B7A"/>
    <w:rsid w:val="00843371"/>
    <w:rsid w:val="0084340A"/>
    <w:rsid w:val="008441BE"/>
    <w:rsid w:val="008443D9"/>
    <w:rsid w:val="0084488D"/>
    <w:rsid w:val="00845204"/>
    <w:rsid w:val="00845A05"/>
    <w:rsid w:val="00846501"/>
    <w:rsid w:val="00847C14"/>
    <w:rsid w:val="0085005E"/>
    <w:rsid w:val="00850B87"/>
    <w:rsid w:val="008510DE"/>
    <w:rsid w:val="00851329"/>
    <w:rsid w:val="0085136F"/>
    <w:rsid w:val="00851A2D"/>
    <w:rsid w:val="008521B5"/>
    <w:rsid w:val="0085268C"/>
    <w:rsid w:val="008528A7"/>
    <w:rsid w:val="00852A49"/>
    <w:rsid w:val="00852DCC"/>
    <w:rsid w:val="0085470E"/>
    <w:rsid w:val="00854D43"/>
    <w:rsid w:val="00855360"/>
    <w:rsid w:val="0085538B"/>
    <w:rsid w:val="00856578"/>
    <w:rsid w:val="00856DD4"/>
    <w:rsid w:val="00856DDC"/>
    <w:rsid w:val="00856F75"/>
    <w:rsid w:val="00857031"/>
    <w:rsid w:val="0086034B"/>
    <w:rsid w:val="00860563"/>
    <w:rsid w:val="00861655"/>
    <w:rsid w:val="008619A4"/>
    <w:rsid w:val="008622CF"/>
    <w:rsid w:val="00862B00"/>
    <w:rsid w:val="00863321"/>
    <w:rsid w:val="0086338F"/>
    <w:rsid w:val="00863AFB"/>
    <w:rsid w:val="00864159"/>
    <w:rsid w:val="00864C3E"/>
    <w:rsid w:val="00864CCF"/>
    <w:rsid w:val="0086528B"/>
    <w:rsid w:val="00866144"/>
    <w:rsid w:val="00870E0E"/>
    <w:rsid w:val="0087102F"/>
    <w:rsid w:val="00872684"/>
    <w:rsid w:val="00872D69"/>
    <w:rsid w:val="00872DAD"/>
    <w:rsid w:val="00873055"/>
    <w:rsid w:val="008732E9"/>
    <w:rsid w:val="0087404D"/>
    <w:rsid w:val="008759BB"/>
    <w:rsid w:val="00875E20"/>
    <w:rsid w:val="00875E61"/>
    <w:rsid w:val="008763DC"/>
    <w:rsid w:val="00876BE8"/>
    <w:rsid w:val="00876C11"/>
    <w:rsid w:val="00876C59"/>
    <w:rsid w:val="008771E2"/>
    <w:rsid w:val="008771F4"/>
    <w:rsid w:val="00880000"/>
    <w:rsid w:val="00880684"/>
    <w:rsid w:val="0088075E"/>
    <w:rsid w:val="008809F0"/>
    <w:rsid w:val="00881999"/>
    <w:rsid w:val="00881BD4"/>
    <w:rsid w:val="00882B76"/>
    <w:rsid w:val="008835A4"/>
    <w:rsid w:val="00883F6E"/>
    <w:rsid w:val="00885586"/>
    <w:rsid w:val="008855A8"/>
    <w:rsid w:val="00885C64"/>
    <w:rsid w:val="008862B3"/>
    <w:rsid w:val="00887372"/>
    <w:rsid w:val="00891C78"/>
    <w:rsid w:val="0089285F"/>
    <w:rsid w:val="008932B5"/>
    <w:rsid w:val="008948B0"/>
    <w:rsid w:val="00895C0C"/>
    <w:rsid w:val="00897C0F"/>
    <w:rsid w:val="00897D29"/>
    <w:rsid w:val="00897DA7"/>
    <w:rsid w:val="008A215E"/>
    <w:rsid w:val="008A24C8"/>
    <w:rsid w:val="008A297C"/>
    <w:rsid w:val="008A32CD"/>
    <w:rsid w:val="008A3965"/>
    <w:rsid w:val="008A3F44"/>
    <w:rsid w:val="008A437A"/>
    <w:rsid w:val="008A4F36"/>
    <w:rsid w:val="008A5284"/>
    <w:rsid w:val="008A6134"/>
    <w:rsid w:val="008A66B6"/>
    <w:rsid w:val="008A6BDB"/>
    <w:rsid w:val="008A7548"/>
    <w:rsid w:val="008A771F"/>
    <w:rsid w:val="008A7C7E"/>
    <w:rsid w:val="008A7E0C"/>
    <w:rsid w:val="008B0257"/>
    <w:rsid w:val="008B1594"/>
    <w:rsid w:val="008B1D5E"/>
    <w:rsid w:val="008B1F5A"/>
    <w:rsid w:val="008B2572"/>
    <w:rsid w:val="008B2F04"/>
    <w:rsid w:val="008B342E"/>
    <w:rsid w:val="008B4326"/>
    <w:rsid w:val="008B53A4"/>
    <w:rsid w:val="008B5649"/>
    <w:rsid w:val="008B5D72"/>
    <w:rsid w:val="008B657B"/>
    <w:rsid w:val="008B7952"/>
    <w:rsid w:val="008B7ECB"/>
    <w:rsid w:val="008C1404"/>
    <w:rsid w:val="008C29F8"/>
    <w:rsid w:val="008C2BAC"/>
    <w:rsid w:val="008C2DB0"/>
    <w:rsid w:val="008C3519"/>
    <w:rsid w:val="008C525A"/>
    <w:rsid w:val="008C5464"/>
    <w:rsid w:val="008C6338"/>
    <w:rsid w:val="008C63EE"/>
    <w:rsid w:val="008C71B3"/>
    <w:rsid w:val="008C7773"/>
    <w:rsid w:val="008C79EE"/>
    <w:rsid w:val="008C7EC6"/>
    <w:rsid w:val="008D0396"/>
    <w:rsid w:val="008D043E"/>
    <w:rsid w:val="008D091C"/>
    <w:rsid w:val="008D286A"/>
    <w:rsid w:val="008D3E7B"/>
    <w:rsid w:val="008D4781"/>
    <w:rsid w:val="008D48ED"/>
    <w:rsid w:val="008D4AD3"/>
    <w:rsid w:val="008D58F0"/>
    <w:rsid w:val="008D62AE"/>
    <w:rsid w:val="008D7235"/>
    <w:rsid w:val="008E05E3"/>
    <w:rsid w:val="008E1F7C"/>
    <w:rsid w:val="008E2353"/>
    <w:rsid w:val="008E29DA"/>
    <w:rsid w:val="008E3BB8"/>
    <w:rsid w:val="008E3D6D"/>
    <w:rsid w:val="008E4CFD"/>
    <w:rsid w:val="008E5AAB"/>
    <w:rsid w:val="008E6C67"/>
    <w:rsid w:val="008E74C9"/>
    <w:rsid w:val="008E7B33"/>
    <w:rsid w:val="008F17EC"/>
    <w:rsid w:val="008F1C6A"/>
    <w:rsid w:val="008F1F9C"/>
    <w:rsid w:val="008F201C"/>
    <w:rsid w:val="008F2429"/>
    <w:rsid w:val="008F499E"/>
    <w:rsid w:val="008F5C91"/>
    <w:rsid w:val="008F6489"/>
    <w:rsid w:val="008F67C7"/>
    <w:rsid w:val="008F6B7E"/>
    <w:rsid w:val="008F6D16"/>
    <w:rsid w:val="008F6DF7"/>
    <w:rsid w:val="00900DB5"/>
    <w:rsid w:val="00901623"/>
    <w:rsid w:val="00901685"/>
    <w:rsid w:val="00902D9C"/>
    <w:rsid w:val="00902DDD"/>
    <w:rsid w:val="00903ED0"/>
    <w:rsid w:val="0090450C"/>
    <w:rsid w:val="009072A6"/>
    <w:rsid w:val="00907D32"/>
    <w:rsid w:val="009100AB"/>
    <w:rsid w:val="00910D0E"/>
    <w:rsid w:val="009117E6"/>
    <w:rsid w:val="00911EFF"/>
    <w:rsid w:val="00912D09"/>
    <w:rsid w:val="00912F34"/>
    <w:rsid w:val="00913036"/>
    <w:rsid w:val="0091318F"/>
    <w:rsid w:val="00913A79"/>
    <w:rsid w:val="00913FC0"/>
    <w:rsid w:val="00914344"/>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CDE"/>
    <w:rsid w:val="00922F19"/>
    <w:rsid w:val="00923C18"/>
    <w:rsid w:val="0092568E"/>
    <w:rsid w:val="009257CF"/>
    <w:rsid w:val="00927F98"/>
    <w:rsid w:val="00930143"/>
    <w:rsid w:val="00930361"/>
    <w:rsid w:val="00930532"/>
    <w:rsid w:val="00931C21"/>
    <w:rsid w:val="00931D16"/>
    <w:rsid w:val="00932232"/>
    <w:rsid w:val="009329CD"/>
    <w:rsid w:val="00933897"/>
    <w:rsid w:val="0093408C"/>
    <w:rsid w:val="009342F7"/>
    <w:rsid w:val="009345B6"/>
    <w:rsid w:val="00934C7C"/>
    <w:rsid w:val="00934CD0"/>
    <w:rsid w:val="0093541B"/>
    <w:rsid w:val="0093565E"/>
    <w:rsid w:val="00935A2A"/>
    <w:rsid w:val="00936C7B"/>
    <w:rsid w:val="00936DD9"/>
    <w:rsid w:val="009373AB"/>
    <w:rsid w:val="0093782A"/>
    <w:rsid w:val="00937FB5"/>
    <w:rsid w:val="00941203"/>
    <w:rsid w:val="009416A5"/>
    <w:rsid w:val="009416FD"/>
    <w:rsid w:val="00941786"/>
    <w:rsid w:val="00942379"/>
    <w:rsid w:val="00942552"/>
    <w:rsid w:val="009429B2"/>
    <w:rsid w:val="00943054"/>
    <w:rsid w:val="00943C57"/>
    <w:rsid w:val="00944242"/>
    <w:rsid w:val="0094452B"/>
    <w:rsid w:val="009448D9"/>
    <w:rsid w:val="00944FF5"/>
    <w:rsid w:val="0094534A"/>
    <w:rsid w:val="00945B69"/>
    <w:rsid w:val="0094615A"/>
    <w:rsid w:val="00947247"/>
    <w:rsid w:val="00947439"/>
    <w:rsid w:val="00947F03"/>
    <w:rsid w:val="00950038"/>
    <w:rsid w:val="009507FE"/>
    <w:rsid w:val="00950DC5"/>
    <w:rsid w:val="00951372"/>
    <w:rsid w:val="0095149E"/>
    <w:rsid w:val="00952245"/>
    <w:rsid w:val="0095262E"/>
    <w:rsid w:val="00952DA6"/>
    <w:rsid w:val="009536DC"/>
    <w:rsid w:val="00953BFA"/>
    <w:rsid w:val="0095427C"/>
    <w:rsid w:val="00955043"/>
    <w:rsid w:val="00955C72"/>
    <w:rsid w:val="0095678F"/>
    <w:rsid w:val="00957863"/>
    <w:rsid w:val="00957D1C"/>
    <w:rsid w:val="009605D4"/>
    <w:rsid w:val="00960637"/>
    <w:rsid w:val="009615CC"/>
    <w:rsid w:val="00961EA3"/>
    <w:rsid w:val="00962D2F"/>
    <w:rsid w:val="00963057"/>
    <w:rsid w:val="009636BD"/>
    <w:rsid w:val="00963D6F"/>
    <w:rsid w:val="00964084"/>
    <w:rsid w:val="0096650E"/>
    <w:rsid w:val="009708DE"/>
    <w:rsid w:val="00970C8C"/>
    <w:rsid w:val="0097103F"/>
    <w:rsid w:val="009715D7"/>
    <w:rsid w:val="009717E2"/>
    <w:rsid w:val="00971CE1"/>
    <w:rsid w:val="0097215F"/>
    <w:rsid w:val="009726B7"/>
    <w:rsid w:val="009728E3"/>
    <w:rsid w:val="00972949"/>
    <w:rsid w:val="009730C8"/>
    <w:rsid w:val="009731A5"/>
    <w:rsid w:val="00973621"/>
    <w:rsid w:val="00974ADD"/>
    <w:rsid w:val="00974B00"/>
    <w:rsid w:val="00974F02"/>
    <w:rsid w:val="00975C10"/>
    <w:rsid w:val="00976B96"/>
    <w:rsid w:val="00977BC3"/>
    <w:rsid w:val="00980047"/>
    <w:rsid w:val="00980D77"/>
    <w:rsid w:val="00981496"/>
    <w:rsid w:val="00981D58"/>
    <w:rsid w:val="00981F61"/>
    <w:rsid w:val="00982538"/>
    <w:rsid w:val="00983207"/>
    <w:rsid w:val="00983A82"/>
    <w:rsid w:val="00983A94"/>
    <w:rsid w:val="00983CC4"/>
    <w:rsid w:val="0098527C"/>
    <w:rsid w:val="009852BA"/>
    <w:rsid w:val="0098543A"/>
    <w:rsid w:val="00985499"/>
    <w:rsid w:val="00985E39"/>
    <w:rsid w:val="00987467"/>
    <w:rsid w:val="00990B8E"/>
    <w:rsid w:val="0099196A"/>
    <w:rsid w:val="009922D4"/>
    <w:rsid w:val="009949A8"/>
    <w:rsid w:val="00994B9D"/>
    <w:rsid w:val="0099507A"/>
    <w:rsid w:val="00996EF1"/>
    <w:rsid w:val="00996FD1"/>
    <w:rsid w:val="00997A06"/>
    <w:rsid w:val="00997C30"/>
    <w:rsid w:val="00997CB6"/>
    <w:rsid w:val="009A026E"/>
    <w:rsid w:val="009A057F"/>
    <w:rsid w:val="009A0EF3"/>
    <w:rsid w:val="009A2012"/>
    <w:rsid w:val="009A20ED"/>
    <w:rsid w:val="009A26D3"/>
    <w:rsid w:val="009A31D5"/>
    <w:rsid w:val="009A4733"/>
    <w:rsid w:val="009A4F9C"/>
    <w:rsid w:val="009A6DF0"/>
    <w:rsid w:val="009A7227"/>
    <w:rsid w:val="009A74FC"/>
    <w:rsid w:val="009A7D5A"/>
    <w:rsid w:val="009A7DDD"/>
    <w:rsid w:val="009B0525"/>
    <w:rsid w:val="009B0F09"/>
    <w:rsid w:val="009B31B5"/>
    <w:rsid w:val="009B3497"/>
    <w:rsid w:val="009B56E7"/>
    <w:rsid w:val="009B5B91"/>
    <w:rsid w:val="009B6F27"/>
    <w:rsid w:val="009B7D9A"/>
    <w:rsid w:val="009C13FE"/>
    <w:rsid w:val="009C1DAF"/>
    <w:rsid w:val="009C23BE"/>
    <w:rsid w:val="009C3030"/>
    <w:rsid w:val="009C30CF"/>
    <w:rsid w:val="009C314B"/>
    <w:rsid w:val="009C35DA"/>
    <w:rsid w:val="009C3C19"/>
    <w:rsid w:val="009C452B"/>
    <w:rsid w:val="009C4D7E"/>
    <w:rsid w:val="009C4FF7"/>
    <w:rsid w:val="009C5634"/>
    <w:rsid w:val="009C649B"/>
    <w:rsid w:val="009C660A"/>
    <w:rsid w:val="009C6C4B"/>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D7C4A"/>
    <w:rsid w:val="009E0209"/>
    <w:rsid w:val="009E1933"/>
    <w:rsid w:val="009E1C7A"/>
    <w:rsid w:val="009E3607"/>
    <w:rsid w:val="009E4692"/>
    <w:rsid w:val="009E614B"/>
    <w:rsid w:val="009E6B4A"/>
    <w:rsid w:val="009E6B5D"/>
    <w:rsid w:val="009E72CB"/>
    <w:rsid w:val="009E7795"/>
    <w:rsid w:val="009E7E19"/>
    <w:rsid w:val="009F202D"/>
    <w:rsid w:val="009F2DA1"/>
    <w:rsid w:val="009F3B33"/>
    <w:rsid w:val="009F42EB"/>
    <w:rsid w:val="009F46A3"/>
    <w:rsid w:val="009F4B4D"/>
    <w:rsid w:val="009F5A2C"/>
    <w:rsid w:val="009F6444"/>
    <w:rsid w:val="009F7A07"/>
    <w:rsid w:val="00A0007C"/>
    <w:rsid w:val="00A00A9E"/>
    <w:rsid w:val="00A00CB2"/>
    <w:rsid w:val="00A00EDC"/>
    <w:rsid w:val="00A01B0E"/>
    <w:rsid w:val="00A01F22"/>
    <w:rsid w:val="00A01F5A"/>
    <w:rsid w:val="00A021AA"/>
    <w:rsid w:val="00A025F5"/>
    <w:rsid w:val="00A02920"/>
    <w:rsid w:val="00A040CE"/>
    <w:rsid w:val="00A0417D"/>
    <w:rsid w:val="00A041EB"/>
    <w:rsid w:val="00A04AC4"/>
    <w:rsid w:val="00A0500F"/>
    <w:rsid w:val="00A06821"/>
    <w:rsid w:val="00A06FC1"/>
    <w:rsid w:val="00A07786"/>
    <w:rsid w:val="00A10AEF"/>
    <w:rsid w:val="00A110F9"/>
    <w:rsid w:val="00A11FFC"/>
    <w:rsid w:val="00A12553"/>
    <w:rsid w:val="00A12B7E"/>
    <w:rsid w:val="00A13730"/>
    <w:rsid w:val="00A13ECD"/>
    <w:rsid w:val="00A142BE"/>
    <w:rsid w:val="00A14622"/>
    <w:rsid w:val="00A14912"/>
    <w:rsid w:val="00A14A25"/>
    <w:rsid w:val="00A1580F"/>
    <w:rsid w:val="00A15832"/>
    <w:rsid w:val="00A160CB"/>
    <w:rsid w:val="00A16363"/>
    <w:rsid w:val="00A1666A"/>
    <w:rsid w:val="00A17030"/>
    <w:rsid w:val="00A1717E"/>
    <w:rsid w:val="00A20900"/>
    <w:rsid w:val="00A20B7A"/>
    <w:rsid w:val="00A20FED"/>
    <w:rsid w:val="00A21923"/>
    <w:rsid w:val="00A22587"/>
    <w:rsid w:val="00A22998"/>
    <w:rsid w:val="00A23066"/>
    <w:rsid w:val="00A231C2"/>
    <w:rsid w:val="00A23325"/>
    <w:rsid w:val="00A23507"/>
    <w:rsid w:val="00A241E0"/>
    <w:rsid w:val="00A24265"/>
    <w:rsid w:val="00A247B2"/>
    <w:rsid w:val="00A24DA5"/>
    <w:rsid w:val="00A24DEE"/>
    <w:rsid w:val="00A24F5F"/>
    <w:rsid w:val="00A2580A"/>
    <w:rsid w:val="00A25B0B"/>
    <w:rsid w:val="00A2647C"/>
    <w:rsid w:val="00A2674C"/>
    <w:rsid w:val="00A269F4"/>
    <w:rsid w:val="00A307B8"/>
    <w:rsid w:val="00A30D06"/>
    <w:rsid w:val="00A31064"/>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335B"/>
    <w:rsid w:val="00A43E33"/>
    <w:rsid w:val="00A44A98"/>
    <w:rsid w:val="00A452DF"/>
    <w:rsid w:val="00A45D1D"/>
    <w:rsid w:val="00A464B9"/>
    <w:rsid w:val="00A46B18"/>
    <w:rsid w:val="00A4743F"/>
    <w:rsid w:val="00A47F5C"/>
    <w:rsid w:val="00A50399"/>
    <w:rsid w:val="00A507C7"/>
    <w:rsid w:val="00A50D2E"/>
    <w:rsid w:val="00A51230"/>
    <w:rsid w:val="00A5134D"/>
    <w:rsid w:val="00A517CC"/>
    <w:rsid w:val="00A51E27"/>
    <w:rsid w:val="00A51F3E"/>
    <w:rsid w:val="00A52804"/>
    <w:rsid w:val="00A52FA0"/>
    <w:rsid w:val="00A53C3E"/>
    <w:rsid w:val="00A53DDC"/>
    <w:rsid w:val="00A542AB"/>
    <w:rsid w:val="00A54DE5"/>
    <w:rsid w:val="00A55498"/>
    <w:rsid w:val="00A5615B"/>
    <w:rsid w:val="00A56512"/>
    <w:rsid w:val="00A56B00"/>
    <w:rsid w:val="00A57258"/>
    <w:rsid w:val="00A57779"/>
    <w:rsid w:val="00A60BBD"/>
    <w:rsid w:val="00A60C92"/>
    <w:rsid w:val="00A60EC1"/>
    <w:rsid w:val="00A6358D"/>
    <w:rsid w:val="00A63AE0"/>
    <w:rsid w:val="00A655A5"/>
    <w:rsid w:val="00A65DFC"/>
    <w:rsid w:val="00A664AE"/>
    <w:rsid w:val="00A66E35"/>
    <w:rsid w:val="00A66E66"/>
    <w:rsid w:val="00A67434"/>
    <w:rsid w:val="00A70107"/>
    <w:rsid w:val="00A71C58"/>
    <w:rsid w:val="00A72353"/>
    <w:rsid w:val="00A73F42"/>
    <w:rsid w:val="00A7466B"/>
    <w:rsid w:val="00A7514C"/>
    <w:rsid w:val="00A75895"/>
    <w:rsid w:val="00A76397"/>
    <w:rsid w:val="00A76C55"/>
    <w:rsid w:val="00A76D2E"/>
    <w:rsid w:val="00A77A53"/>
    <w:rsid w:val="00A8019D"/>
    <w:rsid w:val="00A80201"/>
    <w:rsid w:val="00A80628"/>
    <w:rsid w:val="00A808A9"/>
    <w:rsid w:val="00A813DB"/>
    <w:rsid w:val="00A8288C"/>
    <w:rsid w:val="00A82D94"/>
    <w:rsid w:val="00A840F7"/>
    <w:rsid w:val="00A84575"/>
    <w:rsid w:val="00A8473C"/>
    <w:rsid w:val="00A85395"/>
    <w:rsid w:val="00A855A2"/>
    <w:rsid w:val="00A867EE"/>
    <w:rsid w:val="00A87CDC"/>
    <w:rsid w:val="00A90720"/>
    <w:rsid w:val="00A9087A"/>
    <w:rsid w:val="00A916AA"/>
    <w:rsid w:val="00A91DDE"/>
    <w:rsid w:val="00A92B4F"/>
    <w:rsid w:val="00A92EA2"/>
    <w:rsid w:val="00A9349F"/>
    <w:rsid w:val="00A93A69"/>
    <w:rsid w:val="00A95D5C"/>
    <w:rsid w:val="00A97049"/>
    <w:rsid w:val="00A97191"/>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980"/>
    <w:rsid w:val="00AA7E24"/>
    <w:rsid w:val="00AB0327"/>
    <w:rsid w:val="00AB0886"/>
    <w:rsid w:val="00AB1141"/>
    <w:rsid w:val="00AB191F"/>
    <w:rsid w:val="00AB29C0"/>
    <w:rsid w:val="00AB2BD2"/>
    <w:rsid w:val="00AB2F5C"/>
    <w:rsid w:val="00AB3D35"/>
    <w:rsid w:val="00AB3E79"/>
    <w:rsid w:val="00AB4A88"/>
    <w:rsid w:val="00AB5794"/>
    <w:rsid w:val="00AB5B5F"/>
    <w:rsid w:val="00AB7F3D"/>
    <w:rsid w:val="00AC0D85"/>
    <w:rsid w:val="00AC25E2"/>
    <w:rsid w:val="00AC2A13"/>
    <w:rsid w:val="00AC3A2F"/>
    <w:rsid w:val="00AC435E"/>
    <w:rsid w:val="00AC44CE"/>
    <w:rsid w:val="00AC4B4A"/>
    <w:rsid w:val="00AC4B72"/>
    <w:rsid w:val="00AC4F0D"/>
    <w:rsid w:val="00AC6917"/>
    <w:rsid w:val="00AC7334"/>
    <w:rsid w:val="00AC741F"/>
    <w:rsid w:val="00AD07E6"/>
    <w:rsid w:val="00AD0ABB"/>
    <w:rsid w:val="00AD106A"/>
    <w:rsid w:val="00AD25CC"/>
    <w:rsid w:val="00AD2787"/>
    <w:rsid w:val="00AD3082"/>
    <w:rsid w:val="00AD45F0"/>
    <w:rsid w:val="00AD4AC4"/>
    <w:rsid w:val="00AD60EE"/>
    <w:rsid w:val="00AE22CA"/>
    <w:rsid w:val="00AE38E8"/>
    <w:rsid w:val="00AE3A57"/>
    <w:rsid w:val="00AE45CF"/>
    <w:rsid w:val="00AE493B"/>
    <w:rsid w:val="00AE7490"/>
    <w:rsid w:val="00AE7DBB"/>
    <w:rsid w:val="00AF005C"/>
    <w:rsid w:val="00AF144E"/>
    <w:rsid w:val="00AF2242"/>
    <w:rsid w:val="00AF33E3"/>
    <w:rsid w:val="00AF4617"/>
    <w:rsid w:val="00AF4B98"/>
    <w:rsid w:val="00AF5DD9"/>
    <w:rsid w:val="00AF79D6"/>
    <w:rsid w:val="00AF7EF4"/>
    <w:rsid w:val="00B00877"/>
    <w:rsid w:val="00B00CEC"/>
    <w:rsid w:val="00B03382"/>
    <w:rsid w:val="00B03BA9"/>
    <w:rsid w:val="00B0411A"/>
    <w:rsid w:val="00B04269"/>
    <w:rsid w:val="00B043B6"/>
    <w:rsid w:val="00B04ADB"/>
    <w:rsid w:val="00B07256"/>
    <w:rsid w:val="00B072A0"/>
    <w:rsid w:val="00B078AC"/>
    <w:rsid w:val="00B07CDB"/>
    <w:rsid w:val="00B1057B"/>
    <w:rsid w:val="00B11012"/>
    <w:rsid w:val="00B11752"/>
    <w:rsid w:val="00B12182"/>
    <w:rsid w:val="00B12E46"/>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1F4"/>
    <w:rsid w:val="00B24421"/>
    <w:rsid w:val="00B249E9"/>
    <w:rsid w:val="00B24A0D"/>
    <w:rsid w:val="00B262DE"/>
    <w:rsid w:val="00B26947"/>
    <w:rsid w:val="00B26A9F"/>
    <w:rsid w:val="00B26B00"/>
    <w:rsid w:val="00B300A3"/>
    <w:rsid w:val="00B30E61"/>
    <w:rsid w:val="00B317A1"/>
    <w:rsid w:val="00B321A9"/>
    <w:rsid w:val="00B32732"/>
    <w:rsid w:val="00B33E8C"/>
    <w:rsid w:val="00B352D2"/>
    <w:rsid w:val="00B355E4"/>
    <w:rsid w:val="00B35E6C"/>
    <w:rsid w:val="00B36772"/>
    <w:rsid w:val="00B40A6B"/>
    <w:rsid w:val="00B40B9F"/>
    <w:rsid w:val="00B40C75"/>
    <w:rsid w:val="00B4113B"/>
    <w:rsid w:val="00B417F9"/>
    <w:rsid w:val="00B421A3"/>
    <w:rsid w:val="00B42A28"/>
    <w:rsid w:val="00B42B29"/>
    <w:rsid w:val="00B4327E"/>
    <w:rsid w:val="00B43787"/>
    <w:rsid w:val="00B448DE"/>
    <w:rsid w:val="00B44B0D"/>
    <w:rsid w:val="00B45354"/>
    <w:rsid w:val="00B456DA"/>
    <w:rsid w:val="00B4740E"/>
    <w:rsid w:val="00B478E8"/>
    <w:rsid w:val="00B50237"/>
    <w:rsid w:val="00B50307"/>
    <w:rsid w:val="00B50AEF"/>
    <w:rsid w:val="00B51E99"/>
    <w:rsid w:val="00B52217"/>
    <w:rsid w:val="00B52B9F"/>
    <w:rsid w:val="00B52DFF"/>
    <w:rsid w:val="00B52E8D"/>
    <w:rsid w:val="00B532B2"/>
    <w:rsid w:val="00B53A1A"/>
    <w:rsid w:val="00B53B1E"/>
    <w:rsid w:val="00B53D77"/>
    <w:rsid w:val="00B54066"/>
    <w:rsid w:val="00B55CE5"/>
    <w:rsid w:val="00B562A1"/>
    <w:rsid w:val="00B56718"/>
    <w:rsid w:val="00B5729B"/>
    <w:rsid w:val="00B577A9"/>
    <w:rsid w:val="00B57BF5"/>
    <w:rsid w:val="00B57CD8"/>
    <w:rsid w:val="00B60640"/>
    <w:rsid w:val="00B60C52"/>
    <w:rsid w:val="00B6140D"/>
    <w:rsid w:val="00B6154C"/>
    <w:rsid w:val="00B61793"/>
    <w:rsid w:val="00B62BBB"/>
    <w:rsid w:val="00B62BD2"/>
    <w:rsid w:val="00B63CB6"/>
    <w:rsid w:val="00B63CDF"/>
    <w:rsid w:val="00B6503F"/>
    <w:rsid w:val="00B652F9"/>
    <w:rsid w:val="00B653FB"/>
    <w:rsid w:val="00B655AF"/>
    <w:rsid w:val="00B6569F"/>
    <w:rsid w:val="00B66B8F"/>
    <w:rsid w:val="00B66E62"/>
    <w:rsid w:val="00B67414"/>
    <w:rsid w:val="00B701C1"/>
    <w:rsid w:val="00B71EA5"/>
    <w:rsid w:val="00B725D5"/>
    <w:rsid w:val="00B73306"/>
    <w:rsid w:val="00B73C72"/>
    <w:rsid w:val="00B745C1"/>
    <w:rsid w:val="00B74CAB"/>
    <w:rsid w:val="00B75D43"/>
    <w:rsid w:val="00B75DA1"/>
    <w:rsid w:val="00B75FC7"/>
    <w:rsid w:val="00B76356"/>
    <w:rsid w:val="00B76857"/>
    <w:rsid w:val="00B76B8A"/>
    <w:rsid w:val="00B76DDA"/>
    <w:rsid w:val="00B772BD"/>
    <w:rsid w:val="00B7782D"/>
    <w:rsid w:val="00B77CFA"/>
    <w:rsid w:val="00B81B19"/>
    <w:rsid w:val="00B822A5"/>
    <w:rsid w:val="00B822FE"/>
    <w:rsid w:val="00B8246A"/>
    <w:rsid w:val="00B831DC"/>
    <w:rsid w:val="00B834FD"/>
    <w:rsid w:val="00B8411C"/>
    <w:rsid w:val="00B84AA8"/>
    <w:rsid w:val="00B8555B"/>
    <w:rsid w:val="00B8591D"/>
    <w:rsid w:val="00B85D2C"/>
    <w:rsid w:val="00B86575"/>
    <w:rsid w:val="00B86B34"/>
    <w:rsid w:val="00B86B82"/>
    <w:rsid w:val="00B86F58"/>
    <w:rsid w:val="00B906D5"/>
    <w:rsid w:val="00B92195"/>
    <w:rsid w:val="00B9248E"/>
    <w:rsid w:val="00B92A09"/>
    <w:rsid w:val="00B935D8"/>
    <w:rsid w:val="00B937D0"/>
    <w:rsid w:val="00B939DD"/>
    <w:rsid w:val="00B95FFE"/>
    <w:rsid w:val="00B969B5"/>
    <w:rsid w:val="00B96CF3"/>
    <w:rsid w:val="00B97221"/>
    <w:rsid w:val="00B972F0"/>
    <w:rsid w:val="00BA1109"/>
    <w:rsid w:val="00BA1B14"/>
    <w:rsid w:val="00BA1BC7"/>
    <w:rsid w:val="00BA217E"/>
    <w:rsid w:val="00BA2896"/>
    <w:rsid w:val="00BA31DA"/>
    <w:rsid w:val="00BA3F9D"/>
    <w:rsid w:val="00BA47D5"/>
    <w:rsid w:val="00BA5AA3"/>
    <w:rsid w:val="00BA6293"/>
    <w:rsid w:val="00BA64E4"/>
    <w:rsid w:val="00BA6D99"/>
    <w:rsid w:val="00BA6ED7"/>
    <w:rsid w:val="00BB186C"/>
    <w:rsid w:val="00BB1E43"/>
    <w:rsid w:val="00BB2374"/>
    <w:rsid w:val="00BB2D33"/>
    <w:rsid w:val="00BB358F"/>
    <w:rsid w:val="00BB3C37"/>
    <w:rsid w:val="00BB3FA9"/>
    <w:rsid w:val="00BB67E7"/>
    <w:rsid w:val="00BB73AF"/>
    <w:rsid w:val="00BB7D2D"/>
    <w:rsid w:val="00BC11BA"/>
    <w:rsid w:val="00BC1489"/>
    <w:rsid w:val="00BC1EC6"/>
    <w:rsid w:val="00BC21AD"/>
    <w:rsid w:val="00BC253F"/>
    <w:rsid w:val="00BC49CF"/>
    <w:rsid w:val="00BC5C56"/>
    <w:rsid w:val="00BC6149"/>
    <w:rsid w:val="00BC74A1"/>
    <w:rsid w:val="00BC75E7"/>
    <w:rsid w:val="00BC7BC6"/>
    <w:rsid w:val="00BC7E87"/>
    <w:rsid w:val="00BD02B2"/>
    <w:rsid w:val="00BD03FB"/>
    <w:rsid w:val="00BD0621"/>
    <w:rsid w:val="00BD0736"/>
    <w:rsid w:val="00BD09EA"/>
    <w:rsid w:val="00BD0DA6"/>
    <w:rsid w:val="00BD0F14"/>
    <w:rsid w:val="00BD2336"/>
    <w:rsid w:val="00BD2587"/>
    <w:rsid w:val="00BD26E1"/>
    <w:rsid w:val="00BD2EFD"/>
    <w:rsid w:val="00BD3B3D"/>
    <w:rsid w:val="00BD3C2D"/>
    <w:rsid w:val="00BD411A"/>
    <w:rsid w:val="00BD468D"/>
    <w:rsid w:val="00BD4D18"/>
    <w:rsid w:val="00BD58DA"/>
    <w:rsid w:val="00BD5A2E"/>
    <w:rsid w:val="00BD614E"/>
    <w:rsid w:val="00BD61C9"/>
    <w:rsid w:val="00BD6C09"/>
    <w:rsid w:val="00BD6ED0"/>
    <w:rsid w:val="00BE0648"/>
    <w:rsid w:val="00BE091E"/>
    <w:rsid w:val="00BE0CD1"/>
    <w:rsid w:val="00BE1F52"/>
    <w:rsid w:val="00BE27B3"/>
    <w:rsid w:val="00BE27C1"/>
    <w:rsid w:val="00BE27D8"/>
    <w:rsid w:val="00BE2997"/>
    <w:rsid w:val="00BE33BA"/>
    <w:rsid w:val="00BE4076"/>
    <w:rsid w:val="00BE4412"/>
    <w:rsid w:val="00BE469C"/>
    <w:rsid w:val="00BE6F4D"/>
    <w:rsid w:val="00BE744E"/>
    <w:rsid w:val="00BE7C2B"/>
    <w:rsid w:val="00BE7D44"/>
    <w:rsid w:val="00BF0126"/>
    <w:rsid w:val="00BF0DFD"/>
    <w:rsid w:val="00BF2AC6"/>
    <w:rsid w:val="00BF2E8C"/>
    <w:rsid w:val="00BF3390"/>
    <w:rsid w:val="00BF35AF"/>
    <w:rsid w:val="00BF47D0"/>
    <w:rsid w:val="00BF47D1"/>
    <w:rsid w:val="00BF4902"/>
    <w:rsid w:val="00BF4C08"/>
    <w:rsid w:val="00BF5AE6"/>
    <w:rsid w:val="00BF6923"/>
    <w:rsid w:val="00BF6961"/>
    <w:rsid w:val="00BF70B0"/>
    <w:rsid w:val="00BF76A1"/>
    <w:rsid w:val="00BF786C"/>
    <w:rsid w:val="00BF7E12"/>
    <w:rsid w:val="00C00372"/>
    <w:rsid w:val="00C01168"/>
    <w:rsid w:val="00C01C0C"/>
    <w:rsid w:val="00C021F6"/>
    <w:rsid w:val="00C04159"/>
    <w:rsid w:val="00C04496"/>
    <w:rsid w:val="00C04787"/>
    <w:rsid w:val="00C04DAB"/>
    <w:rsid w:val="00C05AB6"/>
    <w:rsid w:val="00C07346"/>
    <w:rsid w:val="00C073FF"/>
    <w:rsid w:val="00C108DF"/>
    <w:rsid w:val="00C117F4"/>
    <w:rsid w:val="00C1181C"/>
    <w:rsid w:val="00C11BC4"/>
    <w:rsid w:val="00C11FA1"/>
    <w:rsid w:val="00C13883"/>
    <w:rsid w:val="00C1405E"/>
    <w:rsid w:val="00C17F76"/>
    <w:rsid w:val="00C17FAB"/>
    <w:rsid w:val="00C20D30"/>
    <w:rsid w:val="00C21794"/>
    <w:rsid w:val="00C21B16"/>
    <w:rsid w:val="00C22271"/>
    <w:rsid w:val="00C229DE"/>
    <w:rsid w:val="00C22D34"/>
    <w:rsid w:val="00C22FD9"/>
    <w:rsid w:val="00C2309D"/>
    <w:rsid w:val="00C235C1"/>
    <w:rsid w:val="00C24EA4"/>
    <w:rsid w:val="00C24EC9"/>
    <w:rsid w:val="00C250A8"/>
    <w:rsid w:val="00C250D0"/>
    <w:rsid w:val="00C25529"/>
    <w:rsid w:val="00C26E35"/>
    <w:rsid w:val="00C3143B"/>
    <w:rsid w:val="00C326D9"/>
    <w:rsid w:val="00C3278C"/>
    <w:rsid w:val="00C33508"/>
    <w:rsid w:val="00C33D94"/>
    <w:rsid w:val="00C34828"/>
    <w:rsid w:val="00C35652"/>
    <w:rsid w:val="00C36330"/>
    <w:rsid w:val="00C36D0E"/>
    <w:rsid w:val="00C3713A"/>
    <w:rsid w:val="00C371BC"/>
    <w:rsid w:val="00C37BFE"/>
    <w:rsid w:val="00C37C8C"/>
    <w:rsid w:val="00C37F92"/>
    <w:rsid w:val="00C4116F"/>
    <w:rsid w:val="00C41281"/>
    <w:rsid w:val="00C41CA2"/>
    <w:rsid w:val="00C429DD"/>
    <w:rsid w:val="00C43BF7"/>
    <w:rsid w:val="00C44582"/>
    <w:rsid w:val="00C44799"/>
    <w:rsid w:val="00C44DFF"/>
    <w:rsid w:val="00C45A06"/>
    <w:rsid w:val="00C463B8"/>
    <w:rsid w:val="00C4650A"/>
    <w:rsid w:val="00C47107"/>
    <w:rsid w:val="00C4728C"/>
    <w:rsid w:val="00C47C16"/>
    <w:rsid w:val="00C47C85"/>
    <w:rsid w:val="00C50B2B"/>
    <w:rsid w:val="00C50E7F"/>
    <w:rsid w:val="00C512D2"/>
    <w:rsid w:val="00C51429"/>
    <w:rsid w:val="00C514F8"/>
    <w:rsid w:val="00C52B8C"/>
    <w:rsid w:val="00C55905"/>
    <w:rsid w:val="00C566C3"/>
    <w:rsid w:val="00C56F6C"/>
    <w:rsid w:val="00C57314"/>
    <w:rsid w:val="00C57A18"/>
    <w:rsid w:val="00C608C8"/>
    <w:rsid w:val="00C60E49"/>
    <w:rsid w:val="00C6122B"/>
    <w:rsid w:val="00C63238"/>
    <w:rsid w:val="00C63E58"/>
    <w:rsid w:val="00C640DC"/>
    <w:rsid w:val="00C646F9"/>
    <w:rsid w:val="00C6497C"/>
    <w:rsid w:val="00C65176"/>
    <w:rsid w:val="00C65495"/>
    <w:rsid w:val="00C6549C"/>
    <w:rsid w:val="00C66870"/>
    <w:rsid w:val="00C66FB2"/>
    <w:rsid w:val="00C67C99"/>
    <w:rsid w:val="00C702CF"/>
    <w:rsid w:val="00C713A9"/>
    <w:rsid w:val="00C71779"/>
    <w:rsid w:val="00C71E77"/>
    <w:rsid w:val="00C72603"/>
    <w:rsid w:val="00C72D77"/>
    <w:rsid w:val="00C73987"/>
    <w:rsid w:val="00C743E0"/>
    <w:rsid w:val="00C7446D"/>
    <w:rsid w:val="00C75DA4"/>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35DF"/>
    <w:rsid w:val="00CA3B83"/>
    <w:rsid w:val="00CA4C5B"/>
    <w:rsid w:val="00CA51E8"/>
    <w:rsid w:val="00CA6BA7"/>
    <w:rsid w:val="00CA70D1"/>
    <w:rsid w:val="00CA7498"/>
    <w:rsid w:val="00CA7B40"/>
    <w:rsid w:val="00CB0111"/>
    <w:rsid w:val="00CB0120"/>
    <w:rsid w:val="00CB0314"/>
    <w:rsid w:val="00CB118B"/>
    <w:rsid w:val="00CB189C"/>
    <w:rsid w:val="00CB2166"/>
    <w:rsid w:val="00CB2370"/>
    <w:rsid w:val="00CB23F7"/>
    <w:rsid w:val="00CB424F"/>
    <w:rsid w:val="00CB67EF"/>
    <w:rsid w:val="00CB74F9"/>
    <w:rsid w:val="00CB7B30"/>
    <w:rsid w:val="00CB7D4C"/>
    <w:rsid w:val="00CB7DE7"/>
    <w:rsid w:val="00CC0CC6"/>
    <w:rsid w:val="00CC1B0E"/>
    <w:rsid w:val="00CC2089"/>
    <w:rsid w:val="00CC292D"/>
    <w:rsid w:val="00CC2DDF"/>
    <w:rsid w:val="00CC36AC"/>
    <w:rsid w:val="00CC4050"/>
    <w:rsid w:val="00CC4C2D"/>
    <w:rsid w:val="00CC4C62"/>
    <w:rsid w:val="00CC4C92"/>
    <w:rsid w:val="00CC6341"/>
    <w:rsid w:val="00CC69D1"/>
    <w:rsid w:val="00CC6CB3"/>
    <w:rsid w:val="00CC7686"/>
    <w:rsid w:val="00CC7E8C"/>
    <w:rsid w:val="00CD0946"/>
    <w:rsid w:val="00CD1CDC"/>
    <w:rsid w:val="00CD2BE4"/>
    <w:rsid w:val="00CD2CC9"/>
    <w:rsid w:val="00CD3B02"/>
    <w:rsid w:val="00CD3D96"/>
    <w:rsid w:val="00CD3F10"/>
    <w:rsid w:val="00CD407E"/>
    <w:rsid w:val="00CD4F77"/>
    <w:rsid w:val="00CD540C"/>
    <w:rsid w:val="00CD5ED7"/>
    <w:rsid w:val="00CD628C"/>
    <w:rsid w:val="00CD6EB7"/>
    <w:rsid w:val="00CE01BD"/>
    <w:rsid w:val="00CE04B4"/>
    <w:rsid w:val="00CE071C"/>
    <w:rsid w:val="00CE1E9B"/>
    <w:rsid w:val="00CE26B4"/>
    <w:rsid w:val="00CE26CD"/>
    <w:rsid w:val="00CE2AAA"/>
    <w:rsid w:val="00CE43C6"/>
    <w:rsid w:val="00CE4422"/>
    <w:rsid w:val="00CE4F10"/>
    <w:rsid w:val="00CE5F0D"/>
    <w:rsid w:val="00CE612F"/>
    <w:rsid w:val="00CE6AED"/>
    <w:rsid w:val="00CE6E5B"/>
    <w:rsid w:val="00CE7E91"/>
    <w:rsid w:val="00CF121B"/>
    <w:rsid w:val="00CF1B4A"/>
    <w:rsid w:val="00CF3A92"/>
    <w:rsid w:val="00CF3D50"/>
    <w:rsid w:val="00CF3F09"/>
    <w:rsid w:val="00CF589D"/>
    <w:rsid w:val="00CF66FB"/>
    <w:rsid w:val="00CF72AE"/>
    <w:rsid w:val="00CF7D4D"/>
    <w:rsid w:val="00D00087"/>
    <w:rsid w:val="00D00FCF"/>
    <w:rsid w:val="00D015CB"/>
    <w:rsid w:val="00D016E8"/>
    <w:rsid w:val="00D01D28"/>
    <w:rsid w:val="00D01E63"/>
    <w:rsid w:val="00D026FE"/>
    <w:rsid w:val="00D0282A"/>
    <w:rsid w:val="00D043B1"/>
    <w:rsid w:val="00D04FF2"/>
    <w:rsid w:val="00D05113"/>
    <w:rsid w:val="00D06113"/>
    <w:rsid w:val="00D06665"/>
    <w:rsid w:val="00D073BE"/>
    <w:rsid w:val="00D1099D"/>
    <w:rsid w:val="00D10A96"/>
    <w:rsid w:val="00D10E85"/>
    <w:rsid w:val="00D1164B"/>
    <w:rsid w:val="00D12003"/>
    <w:rsid w:val="00D122EA"/>
    <w:rsid w:val="00D12B3E"/>
    <w:rsid w:val="00D12CE8"/>
    <w:rsid w:val="00D13354"/>
    <w:rsid w:val="00D13503"/>
    <w:rsid w:val="00D14235"/>
    <w:rsid w:val="00D14DB9"/>
    <w:rsid w:val="00D154C4"/>
    <w:rsid w:val="00D1576C"/>
    <w:rsid w:val="00D174F9"/>
    <w:rsid w:val="00D17F46"/>
    <w:rsid w:val="00D2068C"/>
    <w:rsid w:val="00D2088F"/>
    <w:rsid w:val="00D20F82"/>
    <w:rsid w:val="00D21234"/>
    <w:rsid w:val="00D218D9"/>
    <w:rsid w:val="00D21963"/>
    <w:rsid w:val="00D21A73"/>
    <w:rsid w:val="00D22332"/>
    <w:rsid w:val="00D225EE"/>
    <w:rsid w:val="00D23074"/>
    <w:rsid w:val="00D235FF"/>
    <w:rsid w:val="00D23EAE"/>
    <w:rsid w:val="00D245D5"/>
    <w:rsid w:val="00D2570C"/>
    <w:rsid w:val="00D263C8"/>
    <w:rsid w:val="00D30737"/>
    <w:rsid w:val="00D3166E"/>
    <w:rsid w:val="00D31F3E"/>
    <w:rsid w:val="00D32BBB"/>
    <w:rsid w:val="00D32F6A"/>
    <w:rsid w:val="00D36EB5"/>
    <w:rsid w:val="00D4087A"/>
    <w:rsid w:val="00D412DE"/>
    <w:rsid w:val="00D41628"/>
    <w:rsid w:val="00D41CA0"/>
    <w:rsid w:val="00D41CB4"/>
    <w:rsid w:val="00D41DCB"/>
    <w:rsid w:val="00D422BA"/>
    <w:rsid w:val="00D426F0"/>
    <w:rsid w:val="00D42FAA"/>
    <w:rsid w:val="00D42FE3"/>
    <w:rsid w:val="00D43155"/>
    <w:rsid w:val="00D43DAC"/>
    <w:rsid w:val="00D44251"/>
    <w:rsid w:val="00D44D85"/>
    <w:rsid w:val="00D45C80"/>
    <w:rsid w:val="00D4617E"/>
    <w:rsid w:val="00D4665C"/>
    <w:rsid w:val="00D46759"/>
    <w:rsid w:val="00D46FCB"/>
    <w:rsid w:val="00D47243"/>
    <w:rsid w:val="00D47654"/>
    <w:rsid w:val="00D505F9"/>
    <w:rsid w:val="00D50B25"/>
    <w:rsid w:val="00D51BE9"/>
    <w:rsid w:val="00D53388"/>
    <w:rsid w:val="00D55503"/>
    <w:rsid w:val="00D55C64"/>
    <w:rsid w:val="00D56557"/>
    <w:rsid w:val="00D574E9"/>
    <w:rsid w:val="00D57C72"/>
    <w:rsid w:val="00D600C3"/>
    <w:rsid w:val="00D6098B"/>
    <w:rsid w:val="00D60EA5"/>
    <w:rsid w:val="00D614F5"/>
    <w:rsid w:val="00D61EBB"/>
    <w:rsid w:val="00D621D1"/>
    <w:rsid w:val="00D6239E"/>
    <w:rsid w:val="00D63152"/>
    <w:rsid w:val="00D648A2"/>
    <w:rsid w:val="00D65165"/>
    <w:rsid w:val="00D65F5F"/>
    <w:rsid w:val="00D661A7"/>
    <w:rsid w:val="00D666D7"/>
    <w:rsid w:val="00D66A08"/>
    <w:rsid w:val="00D66FDB"/>
    <w:rsid w:val="00D673EB"/>
    <w:rsid w:val="00D705F2"/>
    <w:rsid w:val="00D70847"/>
    <w:rsid w:val="00D71778"/>
    <w:rsid w:val="00D719E9"/>
    <w:rsid w:val="00D71B36"/>
    <w:rsid w:val="00D7267F"/>
    <w:rsid w:val="00D72AF9"/>
    <w:rsid w:val="00D73591"/>
    <w:rsid w:val="00D73BCC"/>
    <w:rsid w:val="00D73E5C"/>
    <w:rsid w:val="00D7525D"/>
    <w:rsid w:val="00D75563"/>
    <w:rsid w:val="00D76223"/>
    <w:rsid w:val="00D76533"/>
    <w:rsid w:val="00D76D50"/>
    <w:rsid w:val="00D77B17"/>
    <w:rsid w:val="00D77BCD"/>
    <w:rsid w:val="00D8071F"/>
    <w:rsid w:val="00D812A1"/>
    <w:rsid w:val="00D81422"/>
    <w:rsid w:val="00D81942"/>
    <w:rsid w:val="00D83471"/>
    <w:rsid w:val="00D836EC"/>
    <w:rsid w:val="00D8409D"/>
    <w:rsid w:val="00D8476D"/>
    <w:rsid w:val="00D84F2F"/>
    <w:rsid w:val="00D8546F"/>
    <w:rsid w:val="00D855EB"/>
    <w:rsid w:val="00D87D0B"/>
    <w:rsid w:val="00D87EBD"/>
    <w:rsid w:val="00D90849"/>
    <w:rsid w:val="00D90A48"/>
    <w:rsid w:val="00D914E6"/>
    <w:rsid w:val="00D91CC4"/>
    <w:rsid w:val="00D92055"/>
    <w:rsid w:val="00D93423"/>
    <w:rsid w:val="00D93668"/>
    <w:rsid w:val="00D9455C"/>
    <w:rsid w:val="00D946AF"/>
    <w:rsid w:val="00D946CB"/>
    <w:rsid w:val="00D96461"/>
    <w:rsid w:val="00D966AE"/>
    <w:rsid w:val="00D97164"/>
    <w:rsid w:val="00D97287"/>
    <w:rsid w:val="00DA06D8"/>
    <w:rsid w:val="00DA124F"/>
    <w:rsid w:val="00DA1CBF"/>
    <w:rsid w:val="00DA1EF8"/>
    <w:rsid w:val="00DA2322"/>
    <w:rsid w:val="00DA23B9"/>
    <w:rsid w:val="00DA23E7"/>
    <w:rsid w:val="00DA28AE"/>
    <w:rsid w:val="00DA32ED"/>
    <w:rsid w:val="00DA3D47"/>
    <w:rsid w:val="00DA6492"/>
    <w:rsid w:val="00DA657A"/>
    <w:rsid w:val="00DA6BF6"/>
    <w:rsid w:val="00DA6FAA"/>
    <w:rsid w:val="00DA71EE"/>
    <w:rsid w:val="00DA7730"/>
    <w:rsid w:val="00DB08F4"/>
    <w:rsid w:val="00DB0D91"/>
    <w:rsid w:val="00DB1868"/>
    <w:rsid w:val="00DB18CA"/>
    <w:rsid w:val="00DB35A2"/>
    <w:rsid w:val="00DB4678"/>
    <w:rsid w:val="00DB53E7"/>
    <w:rsid w:val="00DB560E"/>
    <w:rsid w:val="00DB5A8E"/>
    <w:rsid w:val="00DB5FD3"/>
    <w:rsid w:val="00DB6668"/>
    <w:rsid w:val="00DB7C73"/>
    <w:rsid w:val="00DC0B40"/>
    <w:rsid w:val="00DC1309"/>
    <w:rsid w:val="00DC222B"/>
    <w:rsid w:val="00DC2923"/>
    <w:rsid w:val="00DC3DBA"/>
    <w:rsid w:val="00DC440D"/>
    <w:rsid w:val="00DC5E01"/>
    <w:rsid w:val="00DC5E8E"/>
    <w:rsid w:val="00DC5F44"/>
    <w:rsid w:val="00DC6156"/>
    <w:rsid w:val="00DC69D8"/>
    <w:rsid w:val="00DC6A24"/>
    <w:rsid w:val="00DC6F54"/>
    <w:rsid w:val="00DC70C3"/>
    <w:rsid w:val="00DC74CE"/>
    <w:rsid w:val="00DC792C"/>
    <w:rsid w:val="00DC798B"/>
    <w:rsid w:val="00DD0132"/>
    <w:rsid w:val="00DD19F2"/>
    <w:rsid w:val="00DD1DDE"/>
    <w:rsid w:val="00DD1E09"/>
    <w:rsid w:val="00DD31B6"/>
    <w:rsid w:val="00DD3791"/>
    <w:rsid w:val="00DD3B0D"/>
    <w:rsid w:val="00DD3C20"/>
    <w:rsid w:val="00DD514A"/>
    <w:rsid w:val="00DD5AFC"/>
    <w:rsid w:val="00DD63E7"/>
    <w:rsid w:val="00DD6568"/>
    <w:rsid w:val="00DD6C45"/>
    <w:rsid w:val="00DE0B83"/>
    <w:rsid w:val="00DE23D0"/>
    <w:rsid w:val="00DE2C2E"/>
    <w:rsid w:val="00DE2FE3"/>
    <w:rsid w:val="00DE3186"/>
    <w:rsid w:val="00DE3893"/>
    <w:rsid w:val="00DE5A29"/>
    <w:rsid w:val="00DE62A5"/>
    <w:rsid w:val="00DE6F56"/>
    <w:rsid w:val="00DF0568"/>
    <w:rsid w:val="00DF1DB0"/>
    <w:rsid w:val="00DF3D5D"/>
    <w:rsid w:val="00DF3F01"/>
    <w:rsid w:val="00DF4C5B"/>
    <w:rsid w:val="00DF532D"/>
    <w:rsid w:val="00DF5BC2"/>
    <w:rsid w:val="00DF666C"/>
    <w:rsid w:val="00DF66C1"/>
    <w:rsid w:val="00DF73AB"/>
    <w:rsid w:val="00DF750C"/>
    <w:rsid w:val="00DF7955"/>
    <w:rsid w:val="00DF7DA8"/>
    <w:rsid w:val="00E00593"/>
    <w:rsid w:val="00E00E31"/>
    <w:rsid w:val="00E01EB1"/>
    <w:rsid w:val="00E01EB8"/>
    <w:rsid w:val="00E02C88"/>
    <w:rsid w:val="00E02EEC"/>
    <w:rsid w:val="00E03480"/>
    <w:rsid w:val="00E03E9C"/>
    <w:rsid w:val="00E04027"/>
    <w:rsid w:val="00E04319"/>
    <w:rsid w:val="00E05E9A"/>
    <w:rsid w:val="00E06ACB"/>
    <w:rsid w:val="00E07212"/>
    <w:rsid w:val="00E07726"/>
    <w:rsid w:val="00E07F13"/>
    <w:rsid w:val="00E10781"/>
    <w:rsid w:val="00E1080B"/>
    <w:rsid w:val="00E10997"/>
    <w:rsid w:val="00E113F1"/>
    <w:rsid w:val="00E11A19"/>
    <w:rsid w:val="00E11B38"/>
    <w:rsid w:val="00E1300D"/>
    <w:rsid w:val="00E1459C"/>
    <w:rsid w:val="00E1526E"/>
    <w:rsid w:val="00E15F29"/>
    <w:rsid w:val="00E167DC"/>
    <w:rsid w:val="00E1690C"/>
    <w:rsid w:val="00E16DD4"/>
    <w:rsid w:val="00E175AE"/>
    <w:rsid w:val="00E1785B"/>
    <w:rsid w:val="00E1792B"/>
    <w:rsid w:val="00E17CC5"/>
    <w:rsid w:val="00E20634"/>
    <w:rsid w:val="00E20DFD"/>
    <w:rsid w:val="00E218B7"/>
    <w:rsid w:val="00E21D4E"/>
    <w:rsid w:val="00E223ED"/>
    <w:rsid w:val="00E23083"/>
    <w:rsid w:val="00E257BE"/>
    <w:rsid w:val="00E26289"/>
    <w:rsid w:val="00E26821"/>
    <w:rsid w:val="00E31FEE"/>
    <w:rsid w:val="00E322A4"/>
    <w:rsid w:val="00E3295D"/>
    <w:rsid w:val="00E32D60"/>
    <w:rsid w:val="00E33551"/>
    <w:rsid w:val="00E3468A"/>
    <w:rsid w:val="00E35516"/>
    <w:rsid w:val="00E35D3A"/>
    <w:rsid w:val="00E36E84"/>
    <w:rsid w:val="00E372EA"/>
    <w:rsid w:val="00E373E4"/>
    <w:rsid w:val="00E37497"/>
    <w:rsid w:val="00E3755A"/>
    <w:rsid w:val="00E403EE"/>
    <w:rsid w:val="00E408FC"/>
    <w:rsid w:val="00E40E48"/>
    <w:rsid w:val="00E413D2"/>
    <w:rsid w:val="00E43742"/>
    <w:rsid w:val="00E446A7"/>
    <w:rsid w:val="00E44DD7"/>
    <w:rsid w:val="00E4608A"/>
    <w:rsid w:val="00E46091"/>
    <w:rsid w:val="00E47153"/>
    <w:rsid w:val="00E47947"/>
    <w:rsid w:val="00E50233"/>
    <w:rsid w:val="00E506FE"/>
    <w:rsid w:val="00E50C9A"/>
    <w:rsid w:val="00E50D21"/>
    <w:rsid w:val="00E52763"/>
    <w:rsid w:val="00E52A51"/>
    <w:rsid w:val="00E53556"/>
    <w:rsid w:val="00E538CA"/>
    <w:rsid w:val="00E54EC6"/>
    <w:rsid w:val="00E55A2A"/>
    <w:rsid w:val="00E55D08"/>
    <w:rsid w:val="00E56A87"/>
    <w:rsid w:val="00E56D18"/>
    <w:rsid w:val="00E57888"/>
    <w:rsid w:val="00E60E10"/>
    <w:rsid w:val="00E60F40"/>
    <w:rsid w:val="00E61B58"/>
    <w:rsid w:val="00E634C4"/>
    <w:rsid w:val="00E63CDA"/>
    <w:rsid w:val="00E6549C"/>
    <w:rsid w:val="00E65962"/>
    <w:rsid w:val="00E659AA"/>
    <w:rsid w:val="00E66D0E"/>
    <w:rsid w:val="00E66FB2"/>
    <w:rsid w:val="00E67050"/>
    <w:rsid w:val="00E67597"/>
    <w:rsid w:val="00E705FA"/>
    <w:rsid w:val="00E70AC8"/>
    <w:rsid w:val="00E717D7"/>
    <w:rsid w:val="00E72E67"/>
    <w:rsid w:val="00E73466"/>
    <w:rsid w:val="00E734D5"/>
    <w:rsid w:val="00E73512"/>
    <w:rsid w:val="00E7354C"/>
    <w:rsid w:val="00E7367C"/>
    <w:rsid w:val="00E739D9"/>
    <w:rsid w:val="00E73AA7"/>
    <w:rsid w:val="00E74809"/>
    <w:rsid w:val="00E74C45"/>
    <w:rsid w:val="00E75113"/>
    <w:rsid w:val="00E7572B"/>
    <w:rsid w:val="00E75F73"/>
    <w:rsid w:val="00E76047"/>
    <w:rsid w:val="00E76792"/>
    <w:rsid w:val="00E76C17"/>
    <w:rsid w:val="00E772AF"/>
    <w:rsid w:val="00E77D23"/>
    <w:rsid w:val="00E80047"/>
    <w:rsid w:val="00E815C4"/>
    <w:rsid w:val="00E827CF"/>
    <w:rsid w:val="00E8339F"/>
    <w:rsid w:val="00E83FD4"/>
    <w:rsid w:val="00E85A60"/>
    <w:rsid w:val="00E861F3"/>
    <w:rsid w:val="00E86991"/>
    <w:rsid w:val="00E86BA0"/>
    <w:rsid w:val="00E86F86"/>
    <w:rsid w:val="00E8701E"/>
    <w:rsid w:val="00E87279"/>
    <w:rsid w:val="00E90B7C"/>
    <w:rsid w:val="00E9127F"/>
    <w:rsid w:val="00E920F9"/>
    <w:rsid w:val="00E92BDC"/>
    <w:rsid w:val="00E92C20"/>
    <w:rsid w:val="00E930FA"/>
    <w:rsid w:val="00E9349C"/>
    <w:rsid w:val="00E94746"/>
    <w:rsid w:val="00E96721"/>
    <w:rsid w:val="00EA0497"/>
    <w:rsid w:val="00EA085B"/>
    <w:rsid w:val="00EA09EC"/>
    <w:rsid w:val="00EA0E5D"/>
    <w:rsid w:val="00EA0ED7"/>
    <w:rsid w:val="00EA2EEF"/>
    <w:rsid w:val="00EA2F98"/>
    <w:rsid w:val="00EA37C1"/>
    <w:rsid w:val="00EA3B00"/>
    <w:rsid w:val="00EA422F"/>
    <w:rsid w:val="00EA48B6"/>
    <w:rsid w:val="00EA74D5"/>
    <w:rsid w:val="00EA77A1"/>
    <w:rsid w:val="00EA7EB6"/>
    <w:rsid w:val="00EB08BB"/>
    <w:rsid w:val="00EB1AC9"/>
    <w:rsid w:val="00EB2343"/>
    <w:rsid w:val="00EB260D"/>
    <w:rsid w:val="00EB3749"/>
    <w:rsid w:val="00EB386B"/>
    <w:rsid w:val="00EB39D1"/>
    <w:rsid w:val="00EB3B8A"/>
    <w:rsid w:val="00EB56DA"/>
    <w:rsid w:val="00EB5FD4"/>
    <w:rsid w:val="00EB70EF"/>
    <w:rsid w:val="00EB7533"/>
    <w:rsid w:val="00EB79E1"/>
    <w:rsid w:val="00EC0748"/>
    <w:rsid w:val="00EC35B8"/>
    <w:rsid w:val="00EC3D95"/>
    <w:rsid w:val="00EC52AA"/>
    <w:rsid w:val="00EC531A"/>
    <w:rsid w:val="00EC62DE"/>
    <w:rsid w:val="00EC68C6"/>
    <w:rsid w:val="00EC6F2E"/>
    <w:rsid w:val="00EC790B"/>
    <w:rsid w:val="00EC7CBC"/>
    <w:rsid w:val="00ED00D1"/>
    <w:rsid w:val="00ED0E6A"/>
    <w:rsid w:val="00ED1B1E"/>
    <w:rsid w:val="00ED1F42"/>
    <w:rsid w:val="00ED3D98"/>
    <w:rsid w:val="00ED3F06"/>
    <w:rsid w:val="00ED45DA"/>
    <w:rsid w:val="00ED48CE"/>
    <w:rsid w:val="00ED4D92"/>
    <w:rsid w:val="00ED50E6"/>
    <w:rsid w:val="00ED5959"/>
    <w:rsid w:val="00ED5B31"/>
    <w:rsid w:val="00ED6548"/>
    <w:rsid w:val="00ED65FE"/>
    <w:rsid w:val="00ED6D49"/>
    <w:rsid w:val="00ED7973"/>
    <w:rsid w:val="00ED7E01"/>
    <w:rsid w:val="00EE0AEF"/>
    <w:rsid w:val="00EE0ECB"/>
    <w:rsid w:val="00EE3529"/>
    <w:rsid w:val="00EE3530"/>
    <w:rsid w:val="00EE3B49"/>
    <w:rsid w:val="00EE3D17"/>
    <w:rsid w:val="00EE4C6A"/>
    <w:rsid w:val="00EE60C2"/>
    <w:rsid w:val="00EE64F8"/>
    <w:rsid w:val="00EE6744"/>
    <w:rsid w:val="00EF0A2C"/>
    <w:rsid w:val="00EF0E74"/>
    <w:rsid w:val="00EF14F3"/>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ED1"/>
    <w:rsid w:val="00F0245F"/>
    <w:rsid w:val="00F024C5"/>
    <w:rsid w:val="00F029E1"/>
    <w:rsid w:val="00F02C9C"/>
    <w:rsid w:val="00F02D10"/>
    <w:rsid w:val="00F0305A"/>
    <w:rsid w:val="00F0365E"/>
    <w:rsid w:val="00F03B10"/>
    <w:rsid w:val="00F03CB1"/>
    <w:rsid w:val="00F041EE"/>
    <w:rsid w:val="00F04D5D"/>
    <w:rsid w:val="00F053B0"/>
    <w:rsid w:val="00F05B09"/>
    <w:rsid w:val="00F06AC5"/>
    <w:rsid w:val="00F0762C"/>
    <w:rsid w:val="00F07C7D"/>
    <w:rsid w:val="00F1075C"/>
    <w:rsid w:val="00F112CC"/>
    <w:rsid w:val="00F11BC7"/>
    <w:rsid w:val="00F11EFF"/>
    <w:rsid w:val="00F12ADA"/>
    <w:rsid w:val="00F12C5E"/>
    <w:rsid w:val="00F12CE8"/>
    <w:rsid w:val="00F1412D"/>
    <w:rsid w:val="00F14409"/>
    <w:rsid w:val="00F1488E"/>
    <w:rsid w:val="00F14BA3"/>
    <w:rsid w:val="00F14C2C"/>
    <w:rsid w:val="00F169FD"/>
    <w:rsid w:val="00F17F92"/>
    <w:rsid w:val="00F20F8B"/>
    <w:rsid w:val="00F21766"/>
    <w:rsid w:val="00F2405E"/>
    <w:rsid w:val="00F24C55"/>
    <w:rsid w:val="00F25AE3"/>
    <w:rsid w:val="00F263A0"/>
    <w:rsid w:val="00F263F6"/>
    <w:rsid w:val="00F2764A"/>
    <w:rsid w:val="00F27853"/>
    <w:rsid w:val="00F27C84"/>
    <w:rsid w:val="00F30DF2"/>
    <w:rsid w:val="00F32CCD"/>
    <w:rsid w:val="00F32EE0"/>
    <w:rsid w:val="00F330F5"/>
    <w:rsid w:val="00F33445"/>
    <w:rsid w:val="00F33D28"/>
    <w:rsid w:val="00F33EBE"/>
    <w:rsid w:val="00F34D6A"/>
    <w:rsid w:val="00F34F0B"/>
    <w:rsid w:val="00F35408"/>
    <w:rsid w:val="00F358FB"/>
    <w:rsid w:val="00F37861"/>
    <w:rsid w:val="00F4115C"/>
    <w:rsid w:val="00F413CE"/>
    <w:rsid w:val="00F41501"/>
    <w:rsid w:val="00F42D4C"/>
    <w:rsid w:val="00F44FB4"/>
    <w:rsid w:val="00F4538B"/>
    <w:rsid w:val="00F45612"/>
    <w:rsid w:val="00F45735"/>
    <w:rsid w:val="00F45B7D"/>
    <w:rsid w:val="00F45FFB"/>
    <w:rsid w:val="00F46DF9"/>
    <w:rsid w:val="00F473A1"/>
    <w:rsid w:val="00F50A01"/>
    <w:rsid w:val="00F51547"/>
    <w:rsid w:val="00F51A63"/>
    <w:rsid w:val="00F5353E"/>
    <w:rsid w:val="00F54DCB"/>
    <w:rsid w:val="00F5533E"/>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1E0F"/>
    <w:rsid w:val="00F729A5"/>
    <w:rsid w:val="00F72A15"/>
    <w:rsid w:val="00F73440"/>
    <w:rsid w:val="00F73709"/>
    <w:rsid w:val="00F74592"/>
    <w:rsid w:val="00F748E4"/>
    <w:rsid w:val="00F75348"/>
    <w:rsid w:val="00F7664A"/>
    <w:rsid w:val="00F76724"/>
    <w:rsid w:val="00F767C6"/>
    <w:rsid w:val="00F77B50"/>
    <w:rsid w:val="00F804A5"/>
    <w:rsid w:val="00F813E9"/>
    <w:rsid w:val="00F81E1F"/>
    <w:rsid w:val="00F8219C"/>
    <w:rsid w:val="00F828AF"/>
    <w:rsid w:val="00F82E40"/>
    <w:rsid w:val="00F82ED6"/>
    <w:rsid w:val="00F830C4"/>
    <w:rsid w:val="00F8327F"/>
    <w:rsid w:val="00F834EE"/>
    <w:rsid w:val="00F838C7"/>
    <w:rsid w:val="00F839C0"/>
    <w:rsid w:val="00F839C9"/>
    <w:rsid w:val="00F83AA7"/>
    <w:rsid w:val="00F83DBB"/>
    <w:rsid w:val="00F84EF9"/>
    <w:rsid w:val="00F85278"/>
    <w:rsid w:val="00F854D0"/>
    <w:rsid w:val="00F859E1"/>
    <w:rsid w:val="00F85D54"/>
    <w:rsid w:val="00F86217"/>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5332"/>
    <w:rsid w:val="00F96CF9"/>
    <w:rsid w:val="00F97022"/>
    <w:rsid w:val="00F970BE"/>
    <w:rsid w:val="00F975C9"/>
    <w:rsid w:val="00FA022D"/>
    <w:rsid w:val="00FA0388"/>
    <w:rsid w:val="00FA04F6"/>
    <w:rsid w:val="00FA0B69"/>
    <w:rsid w:val="00FA16E6"/>
    <w:rsid w:val="00FA4232"/>
    <w:rsid w:val="00FA4346"/>
    <w:rsid w:val="00FA47E4"/>
    <w:rsid w:val="00FA4DF8"/>
    <w:rsid w:val="00FA5D54"/>
    <w:rsid w:val="00FA73EF"/>
    <w:rsid w:val="00FA7FEE"/>
    <w:rsid w:val="00FB1BCE"/>
    <w:rsid w:val="00FB1DC6"/>
    <w:rsid w:val="00FB1E59"/>
    <w:rsid w:val="00FB2717"/>
    <w:rsid w:val="00FB2D1D"/>
    <w:rsid w:val="00FB360D"/>
    <w:rsid w:val="00FB3E3D"/>
    <w:rsid w:val="00FB4069"/>
    <w:rsid w:val="00FB409C"/>
    <w:rsid w:val="00FB415A"/>
    <w:rsid w:val="00FB4758"/>
    <w:rsid w:val="00FB47D5"/>
    <w:rsid w:val="00FB4BAA"/>
    <w:rsid w:val="00FB5A3D"/>
    <w:rsid w:val="00FB5AB4"/>
    <w:rsid w:val="00FB68A1"/>
    <w:rsid w:val="00FB7EE4"/>
    <w:rsid w:val="00FC05A0"/>
    <w:rsid w:val="00FC0BF3"/>
    <w:rsid w:val="00FC0E23"/>
    <w:rsid w:val="00FC2116"/>
    <w:rsid w:val="00FC27F6"/>
    <w:rsid w:val="00FC303F"/>
    <w:rsid w:val="00FC4967"/>
    <w:rsid w:val="00FC55F5"/>
    <w:rsid w:val="00FC59A5"/>
    <w:rsid w:val="00FC620B"/>
    <w:rsid w:val="00FC65AB"/>
    <w:rsid w:val="00FC7D59"/>
    <w:rsid w:val="00FD0E00"/>
    <w:rsid w:val="00FD0E3F"/>
    <w:rsid w:val="00FD1180"/>
    <w:rsid w:val="00FD4DD0"/>
    <w:rsid w:val="00FD511C"/>
    <w:rsid w:val="00FD513B"/>
    <w:rsid w:val="00FD5212"/>
    <w:rsid w:val="00FD5301"/>
    <w:rsid w:val="00FD66CE"/>
    <w:rsid w:val="00FD73A0"/>
    <w:rsid w:val="00FD760E"/>
    <w:rsid w:val="00FD77F2"/>
    <w:rsid w:val="00FD796D"/>
    <w:rsid w:val="00FD79AD"/>
    <w:rsid w:val="00FD7D7C"/>
    <w:rsid w:val="00FE0290"/>
    <w:rsid w:val="00FE165A"/>
    <w:rsid w:val="00FE19B9"/>
    <w:rsid w:val="00FE2452"/>
    <w:rsid w:val="00FE2B09"/>
    <w:rsid w:val="00FE2E75"/>
    <w:rsid w:val="00FE3480"/>
    <w:rsid w:val="00FE3514"/>
    <w:rsid w:val="00FE4511"/>
    <w:rsid w:val="00FE480D"/>
    <w:rsid w:val="00FE4BF8"/>
    <w:rsid w:val="00FE56EB"/>
    <w:rsid w:val="00FE57A5"/>
    <w:rsid w:val="00FE7D6E"/>
    <w:rsid w:val="00FF07A3"/>
    <w:rsid w:val="00FF0FA8"/>
    <w:rsid w:val="00FF1212"/>
    <w:rsid w:val="00FF1230"/>
    <w:rsid w:val="00FF12F4"/>
    <w:rsid w:val="00FF163C"/>
    <w:rsid w:val="00FF1EF3"/>
    <w:rsid w:val="00FF213C"/>
    <w:rsid w:val="00FF21B9"/>
    <w:rsid w:val="00FF3258"/>
    <w:rsid w:val="00FF330D"/>
    <w:rsid w:val="00FF39D3"/>
    <w:rsid w:val="00FF3E1E"/>
    <w:rsid w:val="00FF4814"/>
    <w:rsid w:val="00FF4C10"/>
    <w:rsid w:val="00FF4FAF"/>
    <w:rsid w:val="00FF5E23"/>
    <w:rsid w:val="00FF6663"/>
    <w:rsid w:val="00FF7079"/>
    <w:rsid w:val="00FF70D5"/>
    <w:rsid w:val="00FF761D"/>
    <w:rsid w:val="00FF7F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2"/>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30"/>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20"/>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31"/>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1"/>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8"/>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8"/>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32"/>
      </w:numPr>
      <w:spacing w:before="60"/>
    </w:pPr>
  </w:style>
  <w:style w:type="paragraph" w:customStyle="1" w:styleId="FindingBullet">
    <w:name w:val="Finding Bullet"/>
    <w:basedOn w:val="RecommendationBullet"/>
    <w:rsid w:val="004E050F"/>
    <w:pPr>
      <w:numPr>
        <w:numId w:val="17"/>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4"/>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9"/>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086878"/>
    <w:rPr>
      <w:color w:val="800080" w:themeColor="followedHyperlink"/>
      <w:u w:val="single"/>
    </w:rPr>
  </w:style>
  <w:style w:type="character" w:customStyle="1" w:styleId="Objectives">
    <w:name w:val="Objectives"/>
    <w:basedOn w:val="DefaultParagraphFont"/>
    <w:uiPriority w:val="1"/>
    <w:rsid w:val="00D1099D"/>
    <w:rPr>
      <w:rFonts w:asciiTheme="minorHAnsi" w:hAnsiTheme="minorHAnsi"/>
      <w:sz w:val="22"/>
    </w:rPr>
  </w:style>
  <w:style w:type="paragraph" w:styleId="ListParagraph">
    <w:name w:val="List Paragraph"/>
    <w:basedOn w:val="Normal"/>
    <w:uiPriority w:val="34"/>
    <w:qFormat/>
    <w:rsid w:val="000965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2"/>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30"/>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20"/>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31"/>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1"/>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8"/>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8"/>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32"/>
      </w:numPr>
      <w:spacing w:before="60"/>
    </w:pPr>
  </w:style>
  <w:style w:type="paragraph" w:customStyle="1" w:styleId="FindingBullet">
    <w:name w:val="Finding Bullet"/>
    <w:basedOn w:val="RecommendationBullet"/>
    <w:rsid w:val="004E050F"/>
    <w:pPr>
      <w:numPr>
        <w:numId w:val="17"/>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4"/>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9"/>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086878"/>
    <w:rPr>
      <w:color w:val="800080" w:themeColor="followedHyperlink"/>
      <w:u w:val="single"/>
    </w:rPr>
  </w:style>
  <w:style w:type="character" w:customStyle="1" w:styleId="Objectives">
    <w:name w:val="Objectives"/>
    <w:basedOn w:val="DefaultParagraphFont"/>
    <w:uiPriority w:val="1"/>
    <w:rsid w:val="00D1099D"/>
    <w:rPr>
      <w:rFonts w:asciiTheme="minorHAnsi" w:hAnsiTheme="minorHAnsi"/>
      <w:sz w:val="22"/>
    </w:rPr>
  </w:style>
  <w:style w:type="paragraph" w:styleId="ListParagraph">
    <w:name w:val="List Paragraph"/>
    <w:basedOn w:val="Normal"/>
    <w:uiPriority w:val="34"/>
    <w:qFormat/>
    <w:rsid w:val="00096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9233">
      <w:bodyDiv w:val="1"/>
      <w:marLeft w:val="0"/>
      <w:marRight w:val="0"/>
      <w:marTop w:val="0"/>
      <w:marBottom w:val="0"/>
      <w:divBdr>
        <w:top w:val="none" w:sz="0" w:space="0" w:color="auto"/>
        <w:left w:val="none" w:sz="0" w:space="0" w:color="auto"/>
        <w:bottom w:val="none" w:sz="0" w:space="0" w:color="auto"/>
        <w:right w:val="none" w:sz="0" w:space="0" w:color="auto"/>
      </w:divBdr>
    </w:div>
    <w:div w:id="81071845">
      <w:bodyDiv w:val="1"/>
      <w:marLeft w:val="0"/>
      <w:marRight w:val="0"/>
      <w:marTop w:val="0"/>
      <w:marBottom w:val="0"/>
      <w:divBdr>
        <w:top w:val="none" w:sz="0" w:space="0" w:color="auto"/>
        <w:left w:val="none" w:sz="0" w:space="0" w:color="auto"/>
        <w:bottom w:val="none" w:sz="0" w:space="0" w:color="auto"/>
        <w:right w:val="none" w:sz="0" w:space="0" w:color="auto"/>
      </w:divBdr>
    </w:div>
    <w:div w:id="88888109">
      <w:bodyDiv w:val="1"/>
      <w:marLeft w:val="0"/>
      <w:marRight w:val="0"/>
      <w:marTop w:val="0"/>
      <w:marBottom w:val="0"/>
      <w:divBdr>
        <w:top w:val="none" w:sz="0" w:space="0" w:color="auto"/>
        <w:left w:val="none" w:sz="0" w:space="0" w:color="auto"/>
        <w:bottom w:val="none" w:sz="0" w:space="0" w:color="auto"/>
        <w:right w:val="none" w:sz="0" w:space="0" w:color="auto"/>
      </w:divBdr>
    </w:div>
    <w:div w:id="396246981">
      <w:bodyDiv w:val="1"/>
      <w:marLeft w:val="0"/>
      <w:marRight w:val="0"/>
      <w:marTop w:val="0"/>
      <w:marBottom w:val="0"/>
      <w:divBdr>
        <w:top w:val="none" w:sz="0" w:space="0" w:color="auto"/>
        <w:left w:val="none" w:sz="0" w:space="0" w:color="auto"/>
        <w:bottom w:val="none" w:sz="0" w:space="0" w:color="auto"/>
        <w:right w:val="none" w:sz="0" w:space="0" w:color="auto"/>
      </w:divBdr>
    </w:div>
    <w:div w:id="455638013">
      <w:bodyDiv w:val="1"/>
      <w:marLeft w:val="0"/>
      <w:marRight w:val="0"/>
      <w:marTop w:val="0"/>
      <w:marBottom w:val="0"/>
      <w:divBdr>
        <w:top w:val="none" w:sz="0" w:space="0" w:color="auto"/>
        <w:left w:val="none" w:sz="0" w:space="0" w:color="auto"/>
        <w:bottom w:val="none" w:sz="0" w:space="0" w:color="auto"/>
        <w:right w:val="none" w:sz="0" w:space="0" w:color="auto"/>
      </w:divBdr>
    </w:div>
    <w:div w:id="506557971">
      <w:bodyDiv w:val="1"/>
      <w:marLeft w:val="0"/>
      <w:marRight w:val="0"/>
      <w:marTop w:val="0"/>
      <w:marBottom w:val="0"/>
      <w:divBdr>
        <w:top w:val="none" w:sz="0" w:space="0" w:color="auto"/>
        <w:left w:val="none" w:sz="0" w:space="0" w:color="auto"/>
        <w:bottom w:val="none" w:sz="0" w:space="0" w:color="auto"/>
        <w:right w:val="none" w:sz="0" w:space="0" w:color="auto"/>
      </w:divBdr>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18224709">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810830260">
      <w:bodyDiv w:val="1"/>
      <w:marLeft w:val="0"/>
      <w:marRight w:val="0"/>
      <w:marTop w:val="0"/>
      <w:marBottom w:val="0"/>
      <w:divBdr>
        <w:top w:val="none" w:sz="0" w:space="0" w:color="auto"/>
        <w:left w:val="none" w:sz="0" w:space="0" w:color="auto"/>
        <w:bottom w:val="none" w:sz="0" w:space="0" w:color="auto"/>
        <w:right w:val="none" w:sz="0" w:space="0" w:color="auto"/>
      </w:divBdr>
    </w:div>
    <w:div w:id="906112243">
      <w:bodyDiv w:val="1"/>
      <w:marLeft w:val="0"/>
      <w:marRight w:val="0"/>
      <w:marTop w:val="0"/>
      <w:marBottom w:val="0"/>
      <w:divBdr>
        <w:top w:val="none" w:sz="0" w:space="0" w:color="auto"/>
        <w:left w:val="none" w:sz="0" w:space="0" w:color="auto"/>
        <w:bottom w:val="none" w:sz="0" w:space="0" w:color="auto"/>
        <w:right w:val="none" w:sz="0" w:space="0" w:color="auto"/>
      </w:divBdr>
    </w:div>
    <w:div w:id="991910690">
      <w:bodyDiv w:val="1"/>
      <w:marLeft w:val="0"/>
      <w:marRight w:val="0"/>
      <w:marTop w:val="0"/>
      <w:marBottom w:val="0"/>
      <w:divBdr>
        <w:top w:val="none" w:sz="0" w:space="0" w:color="auto"/>
        <w:left w:val="none" w:sz="0" w:space="0" w:color="auto"/>
        <w:bottom w:val="none" w:sz="0" w:space="0" w:color="auto"/>
        <w:right w:val="none" w:sz="0" w:space="0" w:color="auto"/>
      </w:divBdr>
    </w:div>
    <w:div w:id="1062481401">
      <w:bodyDiv w:val="1"/>
      <w:marLeft w:val="0"/>
      <w:marRight w:val="0"/>
      <w:marTop w:val="0"/>
      <w:marBottom w:val="0"/>
      <w:divBdr>
        <w:top w:val="none" w:sz="0" w:space="0" w:color="auto"/>
        <w:left w:val="none" w:sz="0" w:space="0" w:color="auto"/>
        <w:bottom w:val="none" w:sz="0" w:space="0" w:color="auto"/>
        <w:right w:val="none" w:sz="0" w:space="0" w:color="auto"/>
      </w:divBdr>
    </w:div>
    <w:div w:id="1255700754">
      <w:bodyDiv w:val="1"/>
      <w:marLeft w:val="0"/>
      <w:marRight w:val="0"/>
      <w:marTop w:val="0"/>
      <w:marBottom w:val="0"/>
      <w:divBdr>
        <w:top w:val="none" w:sz="0" w:space="0" w:color="auto"/>
        <w:left w:val="none" w:sz="0" w:space="0" w:color="auto"/>
        <w:bottom w:val="none" w:sz="0" w:space="0" w:color="auto"/>
        <w:right w:val="none" w:sz="0" w:space="0" w:color="auto"/>
      </w:divBdr>
    </w:div>
    <w:div w:id="1268385835">
      <w:bodyDiv w:val="1"/>
      <w:marLeft w:val="0"/>
      <w:marRight w:val="0"/>
      <w:marTop w:val="0"/>
      <w:marBottom w:val="0"/>
      <w:divBdr>
        <w:top w:val="none" w:sz="0" w:space="0" w:color="auto"/>
        <w:left w:val="none" w:sz="0" w:space="0" w:color="auto"/>
        <w:bottom w:val="none" w:sz="0" w:space="0" w:color="auto"/>
        <w:right w:val="none" w:sz="0" w:space="0" w:color="auto"/>
      </w:divBdr>
    </w:div>
    <w:div w:id="1355351205">
      <w:bodyDiv w:val="1"/>
      <w:marLeft w:val="0"/>
      <w:marRight w:val="0"/>
      <w:marTop w:val="0"/>
      <w:marBottom w:val="0"/>
      <w:divBdr>
        <w:top w:val="none" w:sz="0" w:space="0" w:color="auto"/>
        <w:left w:val="none" w:sz="0" w:space="0" w:color="auto"/>
        <w:bottom w:val="none" w:sz="0" w:space="0" w:color="auto"/>
        <w:right w:val="none" w:sz="0" w:space="0" w:color="auto"/>
      </w:divBdr>
    </w:div>
    <w:div w:id="1358921581">
      <w:bodyDiv w:val="1"/>
      <w:marLeft w:val="0"/>
      <w:marRight w:val="0"/>
      <w:marTop w:val="0"/>
      <w:marBottom w:val="0"/>
      <w:divBdr>
        <w:top w:val="none" w:sz="0" w:space="0" w:color="auto"/>
        <w:left w:val="none" w:sz="0" w:space="0" w:color="auto"/>
        <w:bottom w:val="none" w:sz="0" w:space="0" w:color="auto"/>
        <w:right w:val="none" w:sz="0" w:space="0" w:color="auto"/>
      </w:divBdr>
    </w:div>
    <w:div w:id="1428187428">
      <w:bodyDiv w:val="1"/>
      <w:marLeft w:val="0"/>
      <w:marRight w:val="0"/>
      <w:marTop w:val="0"/>
      <w:marBottom w:val="0"/>
      <w:divBdr>
        <w:top w:val="none" w:sz="0" w:space="0" w:color="auto"/>
        <w:left w:val="none" w:sz="0" w:space="0" w:color="auto"/>
        <w:bottom w:val="none" w:sz="0" w:space="0" w:color="auto"/>
        <w:right w:val="none" w:sz="0" w:space="0" w:color="auto"/>
      </w:divBdr>
    </w:div>
    <w:div w:id="1461655407">
      <w:bodyDiv w:val="1"/>
      <w:marLeft w:val="0"/>
      <w:marRight w:val="0"/>
      <w:marTop w:val="0"/>
      <w:marBottom w:val="0"/>
      <w:divBdr>
        <w:top w:val="none" w:sz="0" w:space="0" w:color="auto"/>
        <w:left w:val="none" w:sz="0" w:space="0" w:color="auto"/>
        <w:bottom w:val="none" w:sz="0" w:space="0" w:color="auto"/>
        <w:right w:val="none" w:sz="0" w:space="0" w:color="auto"/>
      </w:divBdr>
    </w:div>
    <w:div w:id="1497719611">
      <w:bodyDiv w:val="1"/>
      <w:marLeft w:val="0"/>
      <w:marRight w:val="0"/>
      <w:marTop w:val="0"/>
      <w:marBottom w:val="0"/>
      <w:divBdr>
        <w:top w:val="none" w:sz="0" w:space="0" w:color="auto"/>
        <w:left w:val="none" w:sz="0" w:space="0" w:color="auto"/>
        <w:bottom w:val="none" w:sz="0" w:space="0" w:color="auto"/>
        <w:right w:val="none" w:sz="0" w:space="0" w:color="auto"/>
      </w:divBdr>
    </w:div>
    <w:div w:id="1575120768">
      <w:bodyDiv w:val="1"/>
      <w:marLeft w:val="0"/>
      <w:marRight w:val="0"/>
      <w:marTop w:val="0"/>
      <w:marBottom w:val="0"/>
      <w:divBdr>
        <w:top w:val="none" w:sz="0" w:space="0" w:color="auto"/>
        <w:left w:val="none" w:sz="0" w:space="0" w:color="auto"/>
        <w:bottom w:val="none" w:sz="0" w:space="0" w:color="auto"/>
        <w:right w:val="none" w:sz="0" w:space="0" w:color="auto"/>
      </w:divBdr>
    </w:div>
    <w:div w:id="1606157582">
      <w:bodyDiv w:val="1"/>
      <w:marLeft w:val="0"/>
      <w:marRight w:val="0"/>
      <w:marTop w:val="0"/>
      <w:marBottom w:val="0"/>
      <w:divBdr>
        <w:top w:val="none" w:sz="0" w:space="0" w:color="auto"/>
        <w:left w:val="none" w:sz="0" w:space="0" w:color="auto"/>
        <w:bottom w:val="none" w:sz="0" w:space="0" w:color="auto"/>
        <w:right w:val="none" w:sz="0" w:space="0" w:color="auto"/>
      </w:divBdr>
    </w:div>
    <w:div w:id="1730420839">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 w:id="1950040724">
      <w:bodyDiv w:val="1"/>
      <w:marLeft w:val="0"/>
      <w:marRight w:val="0"/>
      <w:marTop w:val="0"/>
      <w:marBottom w:val="0"/>
      <w:divBdr>
        <w:top w:val="none" w:sz="0" w:space="0" w:color="auto"/>
        <w:left w:val="none" w:sz="0" w:space="0" w:color="auto"/>
        <w:bottom w:val="none" w:sz="0" w:space="0" w:color="auto"/>
        <w:right w:val="none" w:sz="0" w:space="0" w:color="auto"/>
      </w:divBdr>
    </w:div>
    <w:div w:id="19776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arence.nsw.gov.au/page.asp?f=RES-AVV-48-32-04" TargetMode="External"/><Relationship Id="rId21" Type="http://schemas.openxmlformats.org/officeDocument/2006/relationships/hyperlink" Target="mailto:himali_ranasinghe@ipart.nsw.gov.au" TargetMode="External"/><Relationship Id="rId42" Type="http://schemas.openxmlformats.org/officeDocument/2006/relationships/image" Target="media/image16.tmp"/><Relationship Id="rId47" Type="http://schemas.openxmlformats.org/officeDocument/2006/relationships/image" Target="media/image21.tmp"/><Relationship Id="rId63" Type="http://schemas.openxmlformats.org/officeDocument/2006/relationships/image" Target="media/image35.tmp"/><Relationship Id="rId68" Type="http://schemas.openxmlformats.org/officeDocument/2006/relationships/hyperlink" Target="http://www.dailyexaminer.com.au/news/rates-rise-cv-councillors-decides-today-whether-to/2850775/" TargetMode="External"/><Relationship Id="rId84" Type="http://schemas.openxmlformats.org/officeDocument/2006/relationships/image" Target="media/image47.tmp"/><Relationship Id="rId89" Type="http://schemas.openxmlformats.org/officeDocument/2006/relationships/image" Target="media/image51.tmp"/><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image" Target="media/image54.tmp"/><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tmp"/><Relationship Id="rId11" Type="http://schemas.openxmlformats.org/officeDocument/2006/relationships/header" Target="header2.xml"/><Relationship Id="rId24" Type="http://schemas.openxmlformats.org/officeDocument/2006/relationships/image" Target="media/image3.tmp"/><Relationship Id="rId32" Type="http://schemas.openxmlformats.org/officeDocument/2006/relationships/hyperlink" Target="https://www.clarence.nsw.gov.au/page.asp?f=RES-NAH-13-07-78" TargetMode="External"/><Relationship Id="rId37" Type="http://schemas.openxmlformats.org/officeDocument/2006/relationships/image" Target="media/image11.tmp"/><Relationship Id="rId40" Type="http://schemas.openxmlformats.org/officeDocument/2006/relationships/image" Target="media/image14.tmp"/><Relationship Id="rId45" Type="http://schemas.openxmlformats.org/officeDocument/2006/relationships/image" Target="media/image19.tmp"/><Relationship Id="rId53" Type="http://schemas.openxmlformats.org/officeDocument/2006/relationships/hyperlink" Target="http://clarenceconversations.com.au/roadstosustainability" TargetMode="External"/><Relationship Id="rId58" Type="http://schemas.openxmlformats.org/officeDocument/2006/relationships/image" Target="media/image30.tmp"/><Relationship Id="rId66" Type="http://schemas.openxmlformats.org/officeDocument/2006/relationships/hyperlink" Target="http://www.dailyexaminer.com.au/news/5-million-asset-sale-council-looks-to-asset-sell-o/2822647/" TargetMode="External"/><Relationship Id="rId74" Type="http://schemas.openxmlformats.org/officeDocument/2006/relationships/image" Target="media/image38.png"/><Relationship Id="rId79" Type="http://schemas.openxmlformats.org/officeDocument/2006/relationships/image" Target="media/image43.emf"/><Relationship Id="rId87" Type="http://schemas.openxmlformats.org/officeDocument/2006/relationships/image" Target="media/image49.tmp"/><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33.tmp"/><Relationship Id="rId82" Type="http://schemas.openxmlformats.org/officeDocument/2006/relationships/image" Target="media/image46.emf"/><Relationship Id="rId90" Type="http://schemas.openxmlformats.org/officeDocument/2006/relationships/image" Target="media/image52.tmp"/><Relationship Id="rId95" Type="http://schemas.openxmlformats.org/officeDocument/2006/relationships/image" Target="media/image57.tmp"/><Relationship Id="rId19" Type="http://schemas.openxmlformats.org/officeDocument/2006/relationships/hyperlink" Target="http://www.ipart.nsw.gov.au/Home/Industries/Local_Govt" TargetMode="External"/><Relationship Id="rId14" Type="http://schemas.openxmlformats.org/officeDocument/2006/relationships/footer" Target="footer2.xml"/><Relationship Id="rId22" Type="http://schemas.openxmlformats.org/officeDocument/2006/relationships/image" Target="media/image2.tmp"/><Relationship Id="rId27" Type="http://schemas.openxmlformats.org/officeDocument/2006/relationships/hyperlink" Target="https://www.clarence.nsw.gov.au/cp_themes/metro/page.asp?p=DOC-CFK-74-67-61" TargetMode="External"/><Relationship Id="rId30" Type="http://schemas.openxmlformats.org/officeDocument/2006/relationships/image" Target="media/image6.emf"/><Relationship Id="rId35" Type="http://schemas.openxmlformats.org/officeDocument/2006/relationships/image" Target="media/image9.tmp"/><Relationship Id="rId43" Type="http://schemas.openxmlformats.org/officeDocument/2006/relationships/image" Target="media/image17.tmp"/><Relationship Id="rId48" Type="http://schemas.openxmlformats.org/officeDocument/2006/relationships/image" Target="media/image22.tmp"/><Relationship Id="rId56" Type="http://schemas.openxmlformats.org/officeDocument/2006/relationships/image" Target="media/image28.tmp"/><Relationship Id="rId64" Type="http://schemas.openxmlformats.org/officeDocument/2006/relationships/hyperlink" Target="http://www.dailyexaminer.com.au/news/council-touts-10-rate-hike/2633766/" TargetMode="External"/><Relationship Id="rId69" Type="http://schemas.openxmlformats.org/officeDocument/2006/relationships/hyperlink" Target="http://www.dailyexaminer.com.au/news/tax-increase-may-sting-residents/2852231/" TargetMode="External"/><Relationship Id="rId77" Type="http://schemas.openxmlformats.org/officeDocument/2006/relationships/image" Target="media/image41.emf"/><Relationship Id="rId100" Type="http://schemas.openxmlformats.org/officeDocument/2006/relationships/header" Target="header7.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tmp"/><Relationship Id="rId72" Type="http://schemas.openxmlformats.org/officeDocument/2006/relationships/image" Target="media/image37.emf"/><Relationship Id="rId80" Type="http://schemas.openxmlformats.org/officeDocument/2006/relationships/image" Target="media/image44.png"/><Relationship Id="rId85" Type="http://schemas.openxmlformats.org/officeDocument/2006/relationships/hyperlink" Target="https://www.clarence.nsw.gov.au/page.asp?f=RES-NAH-13-07-78" TargetMode="External"/><Relationship Id="rId93" Type="http://schemas.openxmlformats.org/officeDocument/2006/relationships/image" Target="media/image55.tmp"/><Relationship Id="rId98" Type="http://schemas.openxmlformats.org/officeDocument/2006/relationships/image" Target="media/image60.tmp"/><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tmp"/><Relationship Id="rId33" Type="http://schemas.openxmlformats.org/officeDocument/2006/relationships/image" Target="media/image7.png"/><Relationship Id="rId38" Type="http://schemas.openxmlformats.org/officeDocument/2006/relationships/image" Target="media/image12.tmp"/><Relationship Id="rId46" Type="http://schemas.openxmlformats.org/officeDocument/2006/relationships/image" Target="media/image20.tmp"/><Relationship Id="rId59" Type="http://schemas.openxmlformats.org/officeDocument/2006/relationships/image" Target="media/image31.tmp"/><Relationship Id="rId67" Type="http://schemas.openxmlformats.org/officeDocument/2006/relationships/hyperlink" Target="http://www.dailyexaminer.com.au/videos/mayor-explains-proposed-rate-rise/31919/" TargetMode="External"/><Relationship Id="rId103" Type="http://schemas.openxmlformats.org/officeDocument/2006/relationships/footer" Target="footer5.xml"/><Relationship Id="rId20" Type="http://schemas.openxmlformats.org/officeDocument/2006/relationships/hyperlink" Target="http://www.ipart.nsw.gov.au/files/948b8fb1-2e6e-4647-b9d3-a10000a2552a/Local_Government_-_Council_Portal_User_Guide_-_November_2012.pdf" TargetMode="External"/><Relationship Id="rId41" Type="http://schemas.openxmlformats.org/officeDocument/2006/relationships/image" Target="media/image15.tmp"/><Relationship Id="rId54" Type="http://schemas.openxmlformats.org/officeDocument/2006/relationships/image" Target="media/image26.tmp"/><Relationship Id="rId62" Type="http://schemas.openxmlformats.org/officeDocument/2006/relationships/image" Target="media/image34.tmp"/><Relationship Id="rId70" Type="http://schemas.openxmlformats.org/officeDocument/2006/relationships/hyperlink" Target="http://www.clarenceconversations.com.au/roadstosustainability" TargetMode="External"/><Relationship Id="rId75" Type="http://schemas.openxmlformats.org/officeDocument/2006/relationships/image" Target="media/image39.png"/><Relationship Id="rId83" Type="http://schemas.openxmlformats.org/officeDocument/2006/relationships/hyperlink" Target="http://www.clarence.nsw.gov.au/res.asp?id=6837" TargetMode="External"/><Relationship Id="rId88" Type="http://schemas.openxmlformats.org/officeDocument/2006/relationships/image" Target="media/image50.tmp"/><Relationship Id="rId91" Type="http://schemas.openxmlformats.org/officeDocument/2006/relationships/image" Target="media/image53.tmp"/><Relationship Id="rId96" Type="http://schemas.openxmlformats.org/officeDocument/2006/relationships/image" Target="media/image58.tm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clarence.nsw.gov.au/cp_themes/metro/page.asp?p=DOC-SYU-25-10-81" TargetMode="External"/><Relationship Id="rId28" Type="http://schemas.openxmlformats.org/officeDocument/2006/relationships/hyperlink" Target="https://www.clarence.nsw.gov.au/page.asp?f=RES-FGV-70-54-35" TargetMode="External"/><Relationship Id="rId36" Type="http://schemas.openxmlformats.org/officeDocument/2006/relationships/image" Target="media/image10.tmp"/><Relationship Id="rId49" Type="http://schemas.openxmlformats.org/officeDocument/2006/relationships/image" Target="media/image23.tmp"/><Relationship Id="rId57" Type="http://schemas.openxmlformats.org/officeDocument/2006/relationships/image" Target="media/image29.tmp"/><Relationship Id="rId10" Type="http://schemas.openxmlformats.org/officeDocument/2006/relationships/hyperlink" Target="http://www.ipart.nsw.gov.au/" TargetMode="External"/><Relationship Id="rId31" Type="http://schemas.openxmlformats.org/officeDocument/2006/relationships/hyperlink" Target="https://www.clarence.nsw.gov.au/cp_themes/metro/page.asp?p=DOC-CFK-74-67-61" TargetMode="External"/><Relationship Id="rId44" Type="http://schemas.openxmlformats.org/officeDocument/2006/relationships/image" Target="media/image18.tmp"/><Relationship Id="rId52" Type="http://schemas.openxmlformats.org/officeDocument/2006/relationships/hyperlink" Target="http://clarenceconversations.com.au/roadstosustainability" TargetMode="External"/><Relationship Id="rId60" Type="http://schemas.openxmlformats.org/officeDocument/2006/relationships/image" Target="media/image32.tmp"/><Relationship Id="rId65" Type="http://schemas.openxmlformats.org/officeDocument/2006/relationships/hyperlink" Target="http://www.nbnnews.com.au/2015/10/11/clarence-council-plays-down-rates-rise-plan/" TargetMode="External"/><Relationship Id="rId73" Type="http://schemas.openxmlformats.org/officeDocument/2006/relationships/hyperlink" Target="http://www.clarenceconversations.com.au/roadstosustainability" TargetMode="External"/><Relationship Id="rId78" Type="http://schemas.openxmlformats.org/officeDocument/2006/relationships/image" Target="media/image42.png"/><Relationship Id="rId81" Type="http://schemas.openxmlformats.org/officeDocument/2006/relationships/image" Target="media/image45.emf"/><Relationship Id="rId86" Type="http://schemas.openxmlformats.org/officeDocument/2006/relationships/image" Target="media/image48.tmp"/><Relationship Id="rId94" Type="http://schemas.openxmlformats.org/officeDocument/2006/relationships/image" Target="media/image56.tmp"/><Relationship Id="rId99" Type="http://schemas.openxmlformats.org/officeDocument/2006/relationships/hyperlink" Target="https://www.clarence.nsw.gov.au/cp_themes/metro/page.asp?p=DOC-CFK-74-67-61" TargetMode="External"/><Relationship Id="rId10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3.tmp"/><Relationship Id="rId34" Type="http://schemas.openxmlformats.org/officeDocument/2006/relationships/image" Target="media/image8.tmp"/><Relationship Id="rId50" Type="http://schemas.openxmlformats.org/officeDocument/2006/relationships/image" Target="media/image24.tmp"/><Relationship Id="rId55" Type="http://schemas.openxmlformats.org/officeDocument/2006/relationships/image" Target="media/image27.tmp"/><Relationship Id="rId76" Type="http://schemas.openxmlformats.org/officeDocument/2006/relationships/image" Target="media/image40.png"/><Relationship Id="rId97" Type="http://schemas.openxmlformats.org/officeDocument/2006/relationships/image" Target="media/image59.tmp"/><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 Id="rId4" Type="http://schemas.openxmlformats.org/officeDocument/2006/relationships/hyperlink" Target="http://www.ipart.nsw.gov.au/Home/Industries/Local_Govt/Special_Variations_and_Minimum_R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29DB5-E619-4F51-8370-62953529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355</TotalTime>
  <Pages>99</Pages>
  <Words>20926</Words>
  <Characters>122411</Characters>
  <Application>Microsoft Office Word</Application>
  <DocSecurity>0</DocSecurity>
  <Lines>1020</Lines>
  <Paragraphs>286</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143051</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Matthew Sykes</cp:lastModifiedBy>
  <cp:revision>82</cp:revision>
  <cp:lastPrinted>2016-02-12T03:47:00Z</cp:lastPrinted>
  <dcterms:created xsi:type="dcterms:W3CDTF">2016-02-11T01:04:00Z</dcterms:created>
  <dcterms:modified xsi:type="dcterms:W3CDTF">2016-02-12T04:57:00Z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